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6" w:rsidRDefault="0012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Structural Engineer</w:t>
      </w:r>
      <w:r w:rsidR="009D559F">
        <w:t>ing</w:t>
      </w:r>
      <w:r w:rsidR="00F50F72">
        <w:t xml:space="preserve"> Guidance </w:t>
      </w:r>
      <w:r w:rsidR="00F50F72">
        <w:tab/>
      </w:r>
      <w:r w:rsidR="00F50F72">
        <w:tab/>
      </w:r>
      <w:r w:rsidR="00F50F72">
        <w:tab/>
      </w:r>
      <w:r w:rsidR="00F50F72">
        <w:tab/>
      </w:r>
      <w:r w:rsidR="00F50F72">
        <w:tab/>
      </w:r>
      <w:r w:rsidR="00F50F72">
        <w:tab/>
        <w:t xml:space="preserve">       No. 10-10</w:t>
      </w:r>
    </w:p>
    <w:p w:rsidR="001266D6" w:rsidRDefault="001266D6"/>
    <w:p w:rsidR="001266D6" w:rsidRDefault="00F50F72">
      <w:r>
        <w:t>Date:  August</w:t>
      </w:r>
      <w:r w:rsidR="00553E9B">
        <w:t xml:space="preserve"> </w:t>
      </w:r>
      <w:r w:rsidR="00790792">
        <w:t>18</w:t>
      </w:r>
      <w:r w:rsidR="009D559F">
        <w:t>, 2010</w:t>
      </w:r>
    </w:p>
    <w:p w:rsidR="007A19D9" w:rsidRDefault="007A19D9"/>
    <w:p w:rsidR="007A19D9" w:rsidRDefault="007A19D9" w:rsidP="007A19D9">
      <w:r>
        <w:t xml:space="preserve">Distribution: </w:t>
      </w:r>
      <w:r w:rsidR="00866172">
        <w:t xml:space="preserve"> </w:t>
      </w:r>
      <w:r>
        <w:t>All Engineering Resources</w:t>
      </w:r>
    </w:p>
    <w:p w:rsidR="007A19D9" w:rsidRDefault="007A19D9"/>
    <w:p w:rsidR="001266D6" w:rsidRDefault="00DB5873" w:rsidP="0053489C">
      <w:r>
        <w:t xml:space="preserve">SUBJECT:  </w:t>
      </w:r>
      <w:r w:rsidR="009D5790">
        <w:t xml:space="preserve">SIDE RESISTANCE </w:t>
      </w:r>
      <w:r w:rsidR="008E3C91">
        <w:t>DESIGN</w:t>
      </w:r>
      <w:r w:rsidR="0053489C">
        <w:t xml:space="preserve"> </w:t>
      </w:r>
      <w:r w:rsidR="009D559F">
        <w:t>FOR ROCK</w:t>
      </w:r>
      <w:r w:rsidR="001D17E9">
        <w:t xml:space="preserve"> </w:t>
      </w:r>
      <w:r w:rsidR="009D559F">
        <w:t>SOCKETS</w:t>
      </w:r>
    </w:p>
    <w:p w:rsidR="001266D6" w:rsidRDefault="001266D6"/>
    <w:p w:rsidR="001266D6" w:rsidRDefault="00DB5873">
      <w:r>
        <w:t xml:space="preserve">Contact:  </w:t>
      </w:r>
      <w:r w:rsidR="007727FF">
        <w:t>Gregory Sanders</w:t>
      </w:r>
    </w:p>
    <w:p w:rsidR="001266D6" w:rsidRDefault="001266D6"/>
    <w:p w:rsidR="001266D6" w:rsidRDefault="001266D6" w:rsidP="00B6726A">
      <w:r>
        <w:t xml:space="preserve">Effective Date: </w:t>
      </w:r>
      <w:r w:rsidR="00DB5873">
        <w:t xml:space="preserve"> </w:t>
      </w:r>
      <w:r>
        <w:t>Immediately</w:t>
      </w:r>
      <w:r w:rsidR="0053489C">
        <w:t xml:space="preserve"> for Jobs Not T</w:t>
      </w:r>
      <w:r w:rsidR="00C7798C">
        <w:t>urned In T</w:t>
      </w:r>
      <w:r w:rsidR="003503B6">
        <w:t>o Review Section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DB5873">
      <w:pPr>
        <w:pBdr>
          <w:bottom w:val="single" w:sz="12" w:space="1" w:color="auto"/>
        </w:pBdr>
      </w:pPr>
      <w:r>
        <w:t xml:space="preserve">EPG Submittal </w:t>
      </w:r>
      <w:r w:rsidR="0053489C">
        <w:t>Status:  To Be S</w:t>
      </w:r>
      <w:r w:rsidR="00F8576A">
        <w:t>ubmitted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1266D6">
      <w:pPr>
        <w:rPr>
          <w:sz w:val="20"/>
        </w:rPr>
      </w:pPr>
    </w:p>
    <w:p w:rsidR="00553E9B" w:rsidRDefault="00553E9B" w:rsidP="001F2946">
      <w:pPr>
        <w:rPr>
          <w:sz w:val="20"/>
          <w:szCs w:val="20"/>
          <w:u w:val="single"/>
        </w:rPr>
      </w:pPr>
      <w:r w:rsidRPr="00553E9B">
        <w:rPr>
          <w:sz w:val="20"/>
          <w:szCs w:val="20"/>
          <w:u w:val="single"/>
        </w:rPr>
        <w:t>Background and Purpose:</w:t>
      </w:r>
    </w:p>
    <w:p w:rsidR="00690A90" w:rsidRDefault="00690A90" w:rsidP="00690A90">
      <w:pPr>
        <w:ind w:left="450"/>
        <w:rPr>
          <w:sz w:val="20"/>
          <w:szCs w:val="20"/>
        </w:rPr>
      </w:pPr>
    </w:p>
    <w:p w:rsidR="00553E9B" w:rsidRDefault="00097C50" w:rsidP="00690A90">
      <w:pPr>
        <w:ind w:left="450"/>
        <w:rPr>
          <w:sz w:val="20"/>
          <w:szCs w:val="20"/>
        </w:rPr>
      </w:pPr>
      <w:r>
        <w:rPr>
          <w:sz w:val="20"/>
          <w:szCs w:val="20"/>
        </w:rPr>
        <w:t>In order to promote</w:t>
      </w:r>
      <w:r w:rsidR="00AD0449">
        <w:rPr>
          <w:sz w:val="20"/>
          <w:szCs w:val="20"/>
        </w:rPr>
        <w:t xml:space="preserve"> </w:t>
      </w:r>
      <w:r w:rsidR="00790792">
        <w:rPr>
          <w:sz w:val="20"/>
          <w:szCs w:val="20"/>
        </w:rPr>
        <w:t xml:space="preserve">a </w:t>
      </w:r>
      <w:r w:rsidR="00AD0449">
        <w:rPr>
          <w:sz w:val="20"/>
          <w:szCs w:val="20"/>
        </w:rPr>
        <w:t xml:space="preserve">uniform </w:t>
      </w:r>
      <w:r w:rsidR="00B52F48">
        <w:rPr>
          <w:sz w:val="20"/>
          <w:szCs w:val="20"/>
        </w:rPr>
        <w:t xml:space="preserve">design </w:t>
      </w:r>
      <w:r w:rsidR="00AD0449">
        <w:rPr>
          <w:sz w:val="20"/>
          <w:szCs w:val="20"/>
        </w:rPr>
        <w:t>practice</w:t>
      </w:r>
      <w:r w:rsidR="00E06F99">
        <w:rPr>
          <w:sz w:val="20"/>
          <w:szCs w:val="20"/>
        </w:rPr>
        <w:t xml:space="preserve"> </w:t>
      </w:r>
      <w:r w:rsidR="00790792">
        <w:rPr>
          <w:sz w:val="20"/>
          <w:szCs w:val="20"/>
        </w:rPr>
        <w:t>for</w:t>
      </w:r>
      <w:r w:rsidR="00E06F99">
        <w:rPr>
          <w:sz w:val="20"/>
          <w:szCs w:val="20"/>
        </w:rPr>
        <w:t xml:space="preserve"> determining the </w:t>
      </w:r>
      <w:r w:rsidR="001F2946" w:rsidRPr="005C5B00">
        <w:rPr>
          <w:sz w:val="20"/>
          <w:szCs w:val="20"/>
        </w:rPr>
        <w:t>Minimum Nominal Axial Compressive Resistance (Side Friction)</w:t>
      </w:r>
      <w:r w:rsidR="00C07BF7">
        <w:rPr>
          <w:sz w:val="20"/>
          <w:szCs w:val="20"/>
        </w:rPr>
        <w:t xml:space="preserve">, </w:t>
      </w:r>
      <w:r w:rsidR="00E06F99">
        <w:rPr>
          <w:sz w:val="20"/>
          <w:szCs w:val="20"/>
        </w:rPr>
        <w:t>MNACR</w:t>
      </w:r>
      <w:r w:rsidR="00E06F99" w:rsidRPr="00E06F99">
        <w:rPr>
          <w:sz w:val="20"/>
          <w:szCs w:val="20"/>
          <w:vertAlign w:val="subscript"/>
        </w:rPr>
        <w:t>SF</w:t>
      </w:r>
      <w:r w:rsidR="00995F87">
        <w:rPr>
          <w:sz w:val="20"/>
          <w:szCs w:val="20"/>
          <w:vertAlign w:val="subscript"/>
        </w:rPr>
        <w:t xml:space="preserve">, </w:t>
      </w:r>
      <w:r w:rsidR="00E06F99">
        <w:rPr>
          <w:sz w:val="20"/>
          <w:szCs w:val="20"/>
        </w:rPr>
        <w:t>to be reported on the bridge plans</w:t>
      </w:r>
      <w:r>
        <w:rPr>
          <w:sz w:val="20"/>
          <w:szCs w:val="20"/>
        </w:rPr>
        <w:t xml:space="preserve"> for rock sockets</w:t>
      </w:r>
      <w:r w:rsidR="00E06F99">
        <w:rPr>
          <w:sz w:val="20"/>
          <w:szCs w:val="20"/>
        </w:rPr>
        <w:t xml:space="preserve">, </w:t>
      </w:r>
      <w:r w:rsidR="00790792">
        <w:rPr>
          <w:sz w:val="20"/>
          <w:szCs w:val="20"/>
        </w:rPr>
        <w:t xml:space="preserve">structural engineering </w:t>
      </w:r>
      <w:r w:rsidR="00C34786">
        <w:rPr>
          <w:sz w:val="20"/>
          <w:szCs w:val="20"/>
        </w:rPr>
        <w:t xml:space="preserve">guidance </w:t>
      </w:r>
      <w:r w:rsidR="00790792">
        <w:rPr>
          <w:sz w:val="20"/>
          <w:szCs w:val="20"/>
        </w:rPr>
        <w:t xml:space="preserve">is required </w:t>
      </w:r>
      <w:r w:rsidR="007541FE">
        <w:rPr>
          <w:sz w:val="20"/>
          <w:szCs w:val="20"/>
        </w:rPr>
        <w:t xml:space="preserve">to </w:t>
      </w:r>
      <w:r w:rsidR="00790792">
        <w:rPr>
          <w:sz w:val="20"/>
          <w:szCs w:val="20"/>
        </w:rPr>
        <w:t>explain how</w:t>
      </w:r>
      <w:r w:rsidR="00C34786">
        <w:rPr>
          <w:sz w:val="20"/>
          <w:szCs w:val="20"/>
        </w:rPr>
        <w:t xml:space="preserve"> to interpret and </w:t>
      </w:r>
      <w:r w:rsidR="00F61868">
        <w:rPr>
          <w:sz w:val="20"/>
          <w:szCs w:val="20"/>
        </w:rPr>
        <w:t>us</w:t>
      </w:r>
      <w:r w:rsidR="00790792">
        <w:rPr>
          <w:sz w:val="20"/>
          <w:szCs w:val="20"/>
        </w:rPr>
        <w:t>e the rock layer friction resistances</w:t>
      </w:r>
      <w:r w:rsidR="001F38FE">
        <w:rPr>
          <w:sz w:val="20"/>
          <w:szCs w:val="20"/>
        </w:rPr>
        <w:t xml:space="preserve"> and elevations reported i</w:t>
      </w:r>
      <w:r w:rsidR="00F61868">
        <w:rPr>
          <w:sz w:val="20"/>
          <w:szCs w:val="20"/>
        </w:rPr>
        <w:t>n the Foundation Investigation Geotec</w:t>
      </w:r>
      <w:r w:rsidR="00790792">
        <w:rPr>
          <w:sz w:val="20"/>
          <w:szCs w:val="20"/>
        </w:rPr>
        <w:t>hnical Report (FIGR)</w:t>
      </w:r>
      <w:r w:rsidR="00F61868">
        <w:rPr>
          <w:sz w:val="20"/>
          <w:szCs w:val="20"/>
        </w:rPr>
        <w:t xml:space="preserve">.  </w:t>
      </w:r>
      <w:r w:rsidR="00790792">
        <w:rPr>
          <w:sz w:val="20"/>
          <w:szCs w:val="20"/>
        </w:rPr>
        <w:t>Further</w:t>
      </w:r>
      <w:r w:rsidR="001F38FE">
        <w:rPr>
          <w:sz w:val="20"/>
          <w:szCs w:val="20"/>
        </w:rPr>
        <w:t>,</w:t>
      </w:r>
      <w:r w:rsidR="00790792">
        <w:rPr>
          <w:sz w:val="20"/>
          <w:szCs w:val="20"/>
        </w:rPr>
        <w:t xml:space="preserve"> a</w:t>
      </w:r>
      <w:r w:rsidR="00151E51">
        <w:rPr>
          <w:sz w:val="20"/>
          <w:szCs w:val="20"/>
        </w:rPr>
        <w:t xml:space="preserve"> </w:t>
      </w:r>
      <w:r w:rsidR="00BC4917">
        <w:rPr>
          <w:sz w:val="20"/>
          <w:szCs w:val="20"/>
        </w:rPr>
        <w:t xml:space="preserve">general design </w:t>
      </w:r>
      <w:r w:rsidR="00151E51">
        <w:rPr>
          <w:sz w:val="20"/>
          <w:szCs w:val="20"/>
        </w:rPr>
        <w:t>proce</w:t>
      </w:r>
      <w:r w:rsidR="00397CC4">
        <w:rPr>
          <w:sz w:val="20"/>
          <w:szCs w:val="20"/>
        </w:rPr>
        <w:t xml:space="preserve">dure </w:t>
      </w:r>
      <w:r w:rsidR="00F61868">
        <w:rPr>
          <w:sz w:val="20"/>
          <w:szCs w:val="20"/>
        </w:rPr>
        <w:t>is also given</w:t>
      </w:r>
      <w:r w:rsidR="00790792">
        <w:rPr>
          <w:sz w:val="20"/>
          <w:szCs w:val="20"/>
        </w:rPr>
        <w:t xml:space="preserve"> using this guidance</w:t>
      </w:r>
      <w:r w:rsidR="002664F8">
        <w:rPr>
          <w:sz w:val="20"/>
          <w:szCs w:val="20"/>
        </w:rPr>
        <w:t>.</w:t>
      </w:r>
    </w:p>
    <w:p w:rsidR="00097C50" w:rsidRDefault="00097C50" w:rsidP="00690A90">
      <w:pPr>
        <w:ind w:left="450"/>
        <w:rPr>
          <w:sz w:val="20"/>
          <w:szCs w:val="20"/>
        </w:rPr>
      </w:pPr>
    </w:p>
    <w:p w:rsidR="00097C50" w:rsidRDefault="00097C50" w:rsidP="00690A90">
      <w:pPr>
        <w:ind w:left="450"/>
        <w:rPr>
          <w:sz w:val="20"/>
          <w:szCs w:val="20"/>
        </w:rPr>
      </w:pPr>
      <w:r>
        <w:rPr>
          <w:sz w:val="20"/>
          <w:szCs w:val="20"/>
        </w:rPr>
        <w:t>This guidance provides</w:t>
      </w:r>
      <w:r w:rsidR="00397CC4">
        <w:rPr>
          <w:sz w:val="20"/>
          <w:szCs w:val="20"/>
        </w:rPr>
        <w:t xml:space="preserve"> </w:t>
      </w:r>
      <w:r w:rsidR="00397CC4" w:rsidRPr="00790792">
        <w:rPr>
          <w:sz w:val="20"/>
          <w:szCs w:val="20"/>
          <w:u w:val="single"/>
        </w:rPr>
        <w:t>terminology</w:t>
      </w:r>
      <w:r w:rsidR="00397CC4">
        <w:rPr>
          <w:sz w:val="20"/>
          <w:szCs w:val="20"/>
        </w:rPr>
        <w:t xml:space="preserve">, </w:t>
      </w:r>
      <w:r w:rsidR="00397CC4" w:rsidRPr="00790792">
        <w:rPr>
          <w:sz w:val="20"/>
          <w:szCs w:val="20"/>
          <w:u w:val="single"/>
        </w:rPr>
        <w:t>explanation</w:t>
      </w:r>
      <w:r w:rsidR="00397CC4">
        <w:rPr>
          <w:sz w:val="20"/>
          <w:szCs w:val="20"/>
        </w:rPr>
        <w:t xml:space="preserve"> and a </w:t>
      </w:r>
      <w:r w:rsidR="00BC4917" w:rsidRPr="00790792">
        <w:rPr>
          <w:sz w:val="20"/>
          <w:szCs w:val="20"/>
          <w:u w:val="single"/>
        </w:rPr>
        <w:t xml:space="preserve">general design </w:t>
      </w:r>
      <w:r w:rsidRPr="00790792">
        <w:rPr>
          <w:sz w:val="20"/>
          <w:szCs w:val="20"/>
          <w:u w:val="single"/>
        </w:rPr>
        <w:t>procedure</w:t>
      </w:r>
      <w:r>
        <w:rPr>
          <w:sz w:val="20"/>
          <w:szCs w:val="20"/>
        </w:rPr>
        <w:t>.</w:t>
      </w:r>
    </w:p>
    <w:p w:rsidR="00CB7271" w:rsidRDefault="00CB7271">
      <w:pPr>
        <w:rPr>
          <w:sz w:val="20"/>
          <w:szCs w:val="20"/>
        </w:rPr>
      </w:pPr>
    </w:p>
    <w:p w:rsidR="00DA3EFB" w:rsidRDefault="00DA3EFB">
      <w:pPr>
        <w:rPr>
          <w:sz w:val="20"/>
          <w:szCs w:val="20"/>
          <w:u w:val="single"/>
        </w:rPr>
      </w:pPr>
      <w:r w:rsidRPr="00DA3EFB">
        <w:rPr>
          <w:sz w:val="20"/>
          <w:szCs w:val="20"/>
          <w:u w:val="single"/>
        </w:rPr>
        <w:t>Guidance:</w:t>
      </w:r>
    </w:p>
    <w:p w:rsidR="00553E9B" w:rsidRPr="00DA3EFB" w:rsidRDefault="00553E9B">
      <w:pPr>
        <w:rPr>
          <w:sz w:val="20"/>
          <w:szCs w:val="20"/>
          <w:u w:val="single"/>
        </w:rPr>
      </w:pPr>
    </w:p>
    <w:p w:rsidR="005E5D9C" w:rsidRDefault="00163D03" w:rsidP="00B52F48">
      <w:pPr>
        <w:ind w:left="450"/>
        <w:rPr>
          <w:sz w:val="20"/>
          <w:szCs w:val="20"/>
          <w:u w:val="single"/>
        </w:rPr>
      </w:pPr>
      <w:r w:rsidRPr="00DE0B8E">
        <w:rPr>
          <w:sz w:val="20"/>
          <w:szCs w:val="20"/>
          <w:u w:val="single"/>
        </w:rPr>
        <w:t xml:space="preserve">RECALL THAT: </w:t>
      </w:r>
    </w:p>
    <w:p w:rsidR="00CC4598" w:rsidRPr="00DE0B8E" w:rsidRDefault="00CC4598" w:rsidP="00B52F48">
      <w:pPr>
        <w:ind w:left="450"/>
        <w:rPr>
          <w:sz w:val="20"/>
          <w:szCs w:val="20"/>
          <w:u w:val="single"/>
        </w:rPr>
      </w:pPr>
    </w:p>
    <w:p w:rsidR="00220C8D" w:rsidRDefault="001E2D06" w:rsidP="00B52F48">
      <w:pPr>
        <w:ind w:left="450"/>
        <w:rPr>
          <w:sz w:val="20"/>
          <w:szCs w:val="20"/>
        </w:rPr>
      </w:pPr>
      <w:r>
        <w:rPr>
          <w:sz w:val="20"/>
          <w:szCs w:val="20"/>
        </w:rPr>
        <w:t>Elevatio</w:t>
      </w:r>
      <w:r w:rsidR="00163D03">
        <w:rPr>
          <w:sz w:val="20"/>
          <w:szCs w:val="20"/>
        </w:rPr>
        <w:t xml:space="preserve">ns at which the </w:t>
      </w:r>
      <w:r w:rsidR="009F2059">
        <w:rPr>
          <w:sz w:val="20"/>
          <w:szCs w:val="20"/>
        </w:rPr>
        <w:t xml:space="preserve">side </w:t>
      </w:r>
      <w:r w:rsidR="00B52F48">
        <w:rPr>
          <w:sz w:val="20"/>
          <w:szCs w:val="20"/>
        </w:rPr>
        <w:t>resistance of a</w:t>
      </w:r>
      <w:r>
        <w:rPr>
          <w:sz w:val="20"/>
          <w:szCs w:val="20"/>
        </w:rPr>
        <w:t xml:space="preserve"> rock </w:t>
      </w:r>
      <w:r w:rsidR="009F2059">
        <w:rPr>
          <w:sz w:val="20"/>
          <w:szCs w:val="20"/>
        </w:rPr>
        <w:t xml:space="preserve">socket </w:t>
      </w:r>
      <w:r w:rsidR="00C85B84">
        <w:rPr>
          <w:sz w:val="20"/>
          <w:szCs w:val="20"/>
        </w:rPr>
        <w:t xml:space="preserve">that </w:t>
      </w:r>
      <w:r w:rsidR="00806D07">
        <w:rPr>
          <w:sz w:val="20"/>
          <w:szCs w:val="20"/>
        </w:rPr>
        <w:t xml:space="preserve">are useable </w:t>
      </w:r>
      <w:r w:rsidR="009F2059">
        <w:rPr>
          <w:sz w:val="20"/>
          <w:szCs w:val="20"/>
        </w:rPr>
        <w:t>for design</w:t>
      </w:r>
      <w:r>
        <w:rPr>
          <w:sz w:val="20"/>
          <w:szCs w:val="20"/>
        </w:rPr>
        <w:t xml:space="preserve"> </w:t>
      </w:r>
      <w:r w:rsidR="00806D07">
        <w:rPr>
          <w:sz w:val="20"/>
          <w:szCs w:val="20"/>
        </w:rPr>
        <w:t xml:space="preserve">and </w:t>
      </w:r>
      <w:r w:rsidR="00690A90">
        <w:rPr>
          <w:sz w:val="20"/>
          <w:szCs w:val="20"/>
        </w:rPr>
        <w:t>the MNACR</w:t>
      </w:r>
      <w:r w:rsidR="00690A90" w:rsidRPr="00E06F99">
        <w:rPr>
          <w:sz w:val="20"/>
          <w:szCs w:val="20"/>
          <w:vertAlign w:val="subscript"/>
        </w:rPr>
        <w:t>SF</w:t>
      </w:r>
      <w:r w:rsidR="00690A90" w:rsidRPr="005C5B00">
        <w:rPr>
          <w:sz w:val="20"/>
          <w:szCs w:val="20"/>
        </w:rPr>
        <w:t xml:space="preserve"> </w:t>
      </w:r>
      <w:r w:rsidR="00C85B84">
        <w:rPr>
          <w:sz w:val="20"/>
          <w:szCs w:val="20"/>
        </w:rPr>
        <w:t xml:space="preserve">for each layer </w:t>
      </w:r>
      <w:r w:rsidR="009D5790" w:rsidRPr="005C5B00">
        <w:rPr>
          <w:sz w:val="20"/>
          <w:szCs w:val="20"/>
        </w:rPr>
        <w:t>shall</w:t>
      </w:r>
      <w:r w:rsidR="00220C8D" w:rsidRPr="005C5B00">
        <w:rPr>
          <w:sz w:val="20"/>
          <w:szCs w:val="20"/>
        </w:rPr>
        <w:t xml:space="preserve"> be reported on the Foundation Data</w:t>
      </w:r>
      <w:r w:rsidR="00C85B84">
        <w:rPr>
          <w:sz w:val="20"/>
          <w:szCs w:val="20"/>
        </w:rPr>
        <w:t xml:space="preserve"> Table for rock sockets</w:t>
      </w:r>
      <w:r w:rsidR="00806D07">
        <w:rPr>
          <w:sz w:val="20"/>
          <w:szCs w:val="20"/>
        </w:rPr>
        <w:t xml:space="preserve"> in accordance with </w:t>
      </w:r>
      <w:r w:rsidR="0053489C">
        <w:rPr>
          <w:sz w:val="20"/>
          <w:szCs w:val="20"/>
        </w:rPr>
        <w:t xml:space="preserve"> </w:t>
      </w:r>
      <w:r w:rsidR="002664F8">
        <w:rPr>
          <w:sz w:val="20"/>
          <w:szCs w:val="20"/>
        </w:rPr>
        <w:t xml:space="preserve">August </w:t>
      </w:r>
      <w:r w:rsidR="007E472C" w:rsidRPr="007E472C">
        <w:rPr>
          <w:color w:val="000000" w:themeColor="text1"/>
          <w:sz w:val="20"/>
          <w:szCs w:val="20"/>
        </w:rPr>
        <w:t>1</w:t>
      </w:r>
      <w:r w:rsidR="00C85B84">
        <w:rPr>
          <w:color w:val="000000" w:themeColor="text1"/>
          <w:sz w:val="20"/>
          <w:szCs w:val="20"/>
        </w:rPr>
        <w:t>7</w:t>
      </w:r>
      <w:r w:rsidR="00690A90">
        <w:rPr>
          <w:sz w:val="20"/>
          <w:szCs w:val="20"/>
        </w:rPr>
        <w:t xml:space="preserve"> </w:t>
      </w:r>
      <w:r w:rsidR="0053489C">
        <w:rPr>
          <w:sz w:val="20"/>
          <w:szCs w:val="20"/>
        </w:rPr>
        <w:t>Struc</w:t>
      </w:r>
      <w:r w:rsidR="00C85B84">
        <w:rPr>
          <w:sz w:val="20"/>
          <w:szCs w:val="20"/>
        </w:rPr>
        <w:t xml:space="preserve">tural Engineering </w:t>
      </w:r>
      <w:r w:rsidR="00690A90">
        <w:rPr>
          <w:sz w:val="20"/>
          <w:szCs w:val="20"/>
        </w:rPr>
        <w:t>Gu</w:t>
      </w:r>
      <w:r w:rsidR="002664F8">
        <w:rPr>
          <w:sz w:val="20"/>
          <w:szCs w:val="20"/>
        </w:rPr>
        <w:t>idance 10-09</w:t>
      </w:r>
      <w:r w:rsidR="0053489C">
        <w:rPr>
          <w:sz w:val="20"/>
          <w:szCs w:val="20"/>
        </w:rPr>
        <w:t>.</w:t>
      </w:r>
    </w:p>
    <w:p w:rsidR="00E06F99" w:rsidRDefault="00E06F99" w:rsidP="00553E9B">
      <w:pPr>
        <w:ind w:left="540"/>
        <w:rPr>
          <w:sz w:val="20"/>
          <w:szCs w:val="20"/>
        </w:rPr>
      </w:pPr>
    </w:p>
    <w:p w:rsidR="005A5985" w:rsidRPr="00DE0B8E" w:rsidRDefault="005A5985" w:rsidP="00297259">
      <w:pPr>
        <w:ind w:left="450"/>
        <w:rPr>
          <w:sz w:val="20"/>
          <w:szCs w:val="20"/>
          <w:u w:val="single"/>
        </w:rPr>
      </w:pPr>
      <w:r w:rsidRPr="00DE0B8E">
        <w:rPr>
          <w:sz w:val="20"/>
          <w:szCs w:val="20"/>
          <w:u w:val="single"/>
        </w:rPr>
        <w:t>TERMINOLOGY:</w:t>
      </w:r>
    </w:p>
    <w:p w:rsidR="00297259" w:rsidRDefault="005A5985" w:rsidP="00297259">
      <w:pPr>
        <w:ind w:left="450"/>
        <w:rPr>
          <w:sz w:val="20"/>
          <w:szCs w:val="20"/>
        </w:rPr>
      </w:pPr>
      <w:r>
        <w:rPr>
          <w:sz w:val="20"/>
          <w:szCs w:val="20"/>
        </w:rPr>
        <w:t>Information provided in the FIGR for Drilled Shafts.</w:t>
      </w:r>
    </w:p>
    <w:p w:rsidR="00B52F48" w:rsidRDefault="00B52F48" w:rsidP="00553E9B">
      <w:pPr>
        <w:ind w:left="540"/>
        <w:rPr>
          <w:sz w:val="20"/>
          <w:szCs w:val="20"/>
        </w:rPr>
      </w:pPr>
    </w:p>
    <w:p w:rsidR="00C321C7" w:rsidRPr="00C07BF7" w:rsidRDefault="00C321C7" w:rsidP="00C321C7">
      <w:pPr>
        <w:tabs>
          <w:tab w:val="left" w:pos="450"/>
        </w:tabs>
        <w:ind w:left="720"/>
        <w:rPr>
          <w:i/>
          <w:sz w:val="20"/>
          <w:szCs w:val="20"/>
        </w:rPr>
      </w:pPr>
      <w:r>
        <w:rPr>
          <w:sz w:val="20"/>
          <w:szCs w:val="20"/>
        </w:rPr>
        <w:t xml:space="preserve">Anticipated Tip of Casing (ATOC) - </w:t>
      </w:r>
      <w:r w:rsidRPr="00C07BF7">
        <w:rPr>
          <w:i/>
          <w:sz w:val="20"/>
          <w:szCs w:val="20"/>
        </w:rPr>
        <w:t>Elevation of the tip of the permanent casing to be embedded and sealed in rock and as described in Missouri</w:t>
      </w:r>
      <w:r w:rsidR="001F38FE">
        <w:rPr>
          <w:i/>
          <w:sz w:val="20"/>
          <w:szCs w:val="20"/>
        </w:rPr>
        <w:t xml:space="preserve"> Standard Specifications Sec 701,  See April 14 Structural Engineering Guidance 10-02.</w:t>
      </w:r>
    </w:p>
    <w:p w:rsidR="00C321C7" w:rsidRDefault="00C321C7" w:rsidP="00C321C7">
      <w:pPr>
        <w:tabs>
          <w:tab w:val="left" w:pos="450"/>
        </w:tabs>
        <w:rPr>
          <w:sz w:val="20"/>
          <w:szCs w:val="20"/>
        </w:rPr>
      </w:pPr>
    </w:p>
    <w:p w:rsidR="00806D07" w:rsidRPr="00C07BF7" w:rsidRDefault="00806D07" w:rsidP="00D03B13">
      <w:pPr>
        <w:tabs>
          <w:tab w:val="left" w:pos="450"/>
        </w:tabs>
        <w:ind w:left="720"/>
        <w:rPr>
          <w:i/>
          <w:sz w:val="20"/>
          <w:szCs w:val="20"/>
        </w:rPr>
      </w:pPr>
      <w:r>
        <w:rPr>
          <w:sz w:val="20"/>
          <w:szCs w:val="20"/>
        </w:rPr>
        <w:t>Anticipat</w:t>
      </w:r>
      <w:r w:rsidR="00663DDC">
        <w:rPr>
          <w:sz w:val="20"/>
          <w:szCs w:val="20"/>
        </w:rPr>
        <w:t xml:space="preserve">ed Top of Sound Rock (ATOSR) - </w:t>
      </w:r>
      <w:r w:rsidR="00163D03" w:rsidRPr="00C07BF7">
        <w:rPr>
          <w:i/>
          <w:sz w:val="20"/>
          <w:szCs w:val="20"/>
        </w:rPr>
        <w:t>E</w:t>
      </w:r>
      <w:r w:rsidRPr="00C07BF7">
        <w:rPr>
          <w:i/>
          <w:sz w:val="20"/>
          <w:szCs w:val="20"/>
        </w:rPr>
        <w:t>levation at which the top of sound rock is anticipated and estimated as 1 foot higher in elevati</w:t>
      </w:r>
      <w:r w:rsidR="001F38FE">
        <w:rPr>
          <w:i/>
          <w:sz w:val="20"/>
          <w:szCs w:val="20"/>
        </w:rPr>
        <w:t xml:space="preserve">on than ATOC, See </w:t>
      </w:r>
      <w:r w:rsidRPr="00C07BF7">
        <w:rPr>
          <w:i/>
          <w:sz w:val="20"/>
          <w:szCs w:val="20"/>
        </w:rPr>
        <w:t>April 14 Struct</w:t>
      </w:r>
      <w:r w:rsidR="001F38FE">
        <w:rPr>
          <w:i/>
          <w:sz w:val="20"/>
          <w:szCs w:val="20"/>
        </w:rPr>
        <w:t>ural Engineering Guidance 10-02;</w:t>
      </w:r>
      <w:r w:rsidR="002664F8" w:rsidRPr="00C07BF7">
        <w:rPr>
          <w:i/>
          <w:sz w:val="20"/>
          <w:szCs w:val="20"/>
        </w:rPr>
        <w:t xml:space="preserve">  Useable rock layer elevations for developing side resistance will</w:t>
      </w:r>
      <w:r w:rsidR="008C7269" w:rsidRPr="00C07BF7">
        <w:rPr>
          <w:i/>
          <w:sz w:val="20"/>
          <w:szCs w:val="20"/>
        </w:rPr>
        <w:t xml:space="preserve"> always be less than this elevation</w:t>
      </w:r>
      <w:r w:rsidR="00663DDC" w:rsidRPr="00C07BF7">
        <w:rPr>
          <w:i/>
          <w:sz w:val="20"/>
          <w:szCs w:val="20"/>
        </w:rPr>
        <w:t xml:space="preserve"> from </w:t>
      </w:r>
      <w:r w:rsidR="00C321C7" w:rsidRPr="00C07BF7">
        <w:rPr>
          <w:i/>
          <w:sz w:val="20"/>
          <w:szCs w:val="20"/>
        </w:rPr>
        <w:t>1 to 5 feet generally</w:t>
      </w:r>
      <w:r w:rsidR="008C7269" w:rsidRPr="00C07BF7">
        <w:rPr>
          <w:i/>
          <w:sz w:val="20"/>
          <w:szCs w:val="20"/>
        </w:rPr>
        <w:t>.</w:t>
      </w:r>
    </w:p>
    <w:p w:rsidR="00A25579" w:rsidRDefault="00A25579" w:rsidP="00D03B13">
      <w:pPr>
        <w:tabs>
          <w:tab w:val="left" w:pos="450"/>
        </w:tabs>
        <w:ind w:left="720"/>
        <w:rPr>
          <w:sz w:val="20"/>
          <w:szCs w:val="20"/>
        </w:rPr>
      </w:pPr>
    </w:p>
    <w:p w:rsidR="00A25579" w:rsidRPr="00C07BF7" w:rsidRDefault="00FA4883" w:rsidP="00A25579">
      <w:pPr>
        <w:ind w:left="720"/>
        <w:rPr>
          <w:i/>
          <w:sz w:val="20"/>
          <w:szCs w:val="20"/>
        </w:rPr>
      </w:pPr>
      <w:r>
        <w:rPr>
          <w:sz w:val="20"/>
          <w:szCs w:val="20"/>
        </w:rPr>
        <w:t xml:space="preserve">“Elevation From-To” – </w:t>
      </w:r>
      <w:r w:rsidRPr="00C07BF7">
        <w:rPr>
          <w:i/>
          <w:sz w:val="20"/>
          <w:szCs w:val="20"/>
        </w:rPr>
        <w:t>Elevation r</w:t>
      </w:r>
      <w:r w:rsidR="001F38FE">
        <w:rPr>
          <w:i/>
          <w:sz w:val="20"/>
          <w:szCs w:val="20"/>
        </w:rPr>
        <w:t>anges i</w:t>
      </w:r>
      <w:r w:rsidR="00A25579" w:rsidRPr="00C07BF7">
        <w:rPr>
          <w:i/>
          <w:sz w:val="20"/>
          <w:szCs w:val="20"/>
        </w:rPr>
        <w:t xml:space="preserve">n the FIGR </w:t>
      </w:r>
      <w:r w:rsidRPr="00C07BF7">
        <w:rPr>
          <w:i/>
          <w:sz w:val="20"/>
          <w:szCs w:val="20"/>
        </w:rPr>
        <w:t xml:space="preserve">that </w:t>
      </w:r>
      <w:r w:rsidR="00A25579" w:rsidRPr="00C07BF7">
        <w:rPr>
          <w:i/>
          <w:sz w:val="20"/>
          <w:szCs w:val="20"/>
        </w:rPr>
        <w:t xml:space="preserve">represent the useable lengths of rock available for development of </w:t>
      </w:r>
      <w:r w:rsidRPr="00C07BF7">
        <w:rPr>
          <w:i/>
          <w:sz w:val="20"/>
          <w:szCs w:val="20"/>
        </w:rPr>
        <w:t xml:space="preserve">side </w:t>
      </w:r>
      <w:r w:rsidR="00A25579" w:rsidRPr="00C07BF7">
        <w:rPr>
          <w:i/>
          <w:sz w:val="20"/>
          <w:szCs w:val="20"/>
        </w:rPr>
        <w:t>resistance.</w:t>
      </w:r>
    </w:p>
    <w:p w:rsidR="00B52F48" w:rsidRDefault="00B52F48" w:rsidP="00C321C7">
      <w:pPr>
        <w:tabs>
          <w:tab w:val="left" w:pos="540"/>
        </w:tabs>
        <w:rPr>
          <w:sz w:val="20"/>
          <w:szCs w:val="20"/>
        </w:rPr>
      </w:pPr>
    </w:p>
    <w:p w:rsidR="008C7269" w:rsidRPr="00C07BF7" w:rsidRDefault="00E06F99" w:rsidP="00406D9D">
      <w:pPr>
        <w:tabs>
          <w:tab w:val="left" w:pos="450"/>
        </w:tabs>
        <w:ind w:left="720"/>
        <w:rPr>
          <w:i/>
          <w:sz w:val="20"/>
          <w:szCs w:val="20"/>
        </w:rPr>
      </w:pPr>
      <w:r>
        <w:rPr>
          <w:sz w:val="20"/>
          <w:szCs w:val="20"/>
        </w:rPr>
        <w:t>Nominal Axial Compress</w:t>
      </w:r>
      <w:r w:rsidR="00BA2C03">
        <w:rPr>
          <w:sz w:val="20"/>
          <w:szCs w:val="20"/>
        </w:rPr>
        <w:t xml:space="preserve">ive Resistance (Side Friction), </w:t>
      </w:r>
      <w:r>
        <w:rPr>
          <w:sz w:val="20"/>
          <w:szCs w:val="20"/>
        </w:rPr>
        <w:t>NACR</w:t>
      </w:r>
      <w:r w:rsidRPr="00E06F99">
        <w:rPr>
          <w:sz w:val="20"/>
          <w:szCs w:val="20"/>
          <w:vertAlign w:val="subscript"/>
        </w:rPr>
        <w:t>SF</w:t>
      </w:r>
      <w:r w:rsidR="00406D9D">
        <w:rPr>
          <w:sz w:val="20"/>
          <w:szCs w:val="20"/>
          <w:vertAlign w:val="subscript"/>
        </w:rPr>
        <w:t xml:space="preserve"> </w:t>
      </w:r>
      <w:r w:rsidR="00406D9D" w:rsidRPr="00406D9D">
        <w:rPr>
          <w:sz w:val="20"/>
          <w:szCs w:val="20"/>
        </w:rPr>
        <w:t xml:space="preserve"> </w:t>
      </w:r>
      <w:r w:rsidR="00663DDC">
        <w:rPr>
          <w:sz w:val="20"/>
          <w:szCs w:val="20"/>
        </w:rPr>
        <w:t xml:space="preserve">- </w:t>
      </w:r>
      <w:r w:rsidR="00995F87" w:rsidRPr="00C07BF7">
        <w:rPr>
          <w:i/>
          <w:sz w:val="20"/>
          <w:szCs w:val="20"/>
        </w:rPr>
        <w:t>R</w:t>
      </w:r>
      <w:r w:rsidR="008C7269" w:rsidRPr="00C07BF7">
        <w:rPr>
          <w:i/>
          <w:sz w:val="20"/>
          <w:szCs w:val="20"/>
        </w:rPr>
        <w:t xml:space="preserve">eported </w:t>
      </w:r>
      <w:r w:rsidR="00406D9D" w:rsidRPr="00C07BF7">
        <w:rPr>
          <w:i/>
          <w:sz w:val="20"/>
          <w:szCs w:val="20"/>
        </w:rPr>
        <w:t xml:space="preserve">as “Nominal Side Resistance” or similarly </w:t>
      </w:r>
      <w:r w:rsidR="00FA4883" w:rsidRPr="00C07BF7">
        <w:rPr>
          <w:i/>
          <w:sz w:val="20"/>
          <w:szCs w:val="20"/>
        </w:rPr>
        <w:t>in the FIGR</w:t>
      </w:r>
      <w:r w:rsidR="008C7269" w:rsidRPr="00C07BF7">
        <w:rPr>
          <w:i/>
          <w:sz w:val="20"/>
          <w:szCs w:val="20"/>
        </w:rPr>
        <w:t xml:space="preserve"> </w:t>
      </w:r>
      <w:r w:rsidR="00406D9D" w:rsidRPr="00C07BF7">
        <w:rPr>
          <w:i/>
          <w:sz w:val="20"/>
          <w:szCs w:val="20"/>
        </w:rPr>
        <w:t>and is</w:t>
      </w:r>
      <w:r w:rsidR="00B52F48" w:rsidRPr="00C07BF7">
        <w:rPr>
          <w:i/>
          <w:sz w:val="20"/>
          <w:szCs w:val="20"/>
        </w:rPr>
        <w:t xml:space="preserve"> </w:t>
      </w:r>
      <w:r w:rsidR="00FA4883" w:rsidRPr="00C07BF7">
        <w:rPr>
          <w:i/>
          <w:sz w:val="20"/>
          <w:szCs w:val="20"/>
        </w:rPr>
        <w:t xml:space="preserve">the </w:t>
      </w:r>
      <w:r w:rsidR="00306E1B" w:rsidRPr="00C07BF7">
        <w:rPr>
          <w:i/>
          <w:sz w:val="20"/>
          <w:szCs w:val="20"/>
          <w:u w:val="single"/>
        </w:rPr>
        <w:t>available</w:t>
      </w:r>
      <w:r w:rsidR="00FD075E">
        <w:rPr>
          <w:i/>
          <w:sz w:val="20"/>
          <w:szCs w:val="20"/>
        </w:rPr>
        <w:t xml:space="preserve"> </w:t>
      </w:r>
      <w:r w:rsidR="00FA4883" w:rsidRPr="00C07BF7">
        <w:rPr>
          <w:i/>
          <w:sz w:val="20"/>
          <w:szCs w:val="20"/>
        </w:rPr>
        <w:t xml:space="preserve">nominal (ultimate) side resistance useable </w:t>
      </w:r>
      <w:r w:rsidR="00406D9D" w:rsidRPr="00C07BF7">
        <w:rPr>
          <w:i/>
          <w:sz w:val="20"/>
          <w:szCs w:val="20"/>
        </w:rPr>
        <w:t xml:space="preserve">for </w:t>
      </w:r>
      <w:r w:rsidR="00FD075E">
        <w:rPr>
          <w:i/>
          <w:sz w:val="20"/>
          <w:szCs w:val="20"/>
        </w:rPr>
        <w:t xml:space="preserve">rock </w:t>
      </w:r>
      <w:r w:rsidR="00406D9D" w:rsidRPr="00C07BF7">
        <w:rPr>
          <w:i/>
          <w:sz w:val="20"/>
          <w:szCs w:val="20"/>
        </w:rPr>
        <w:t>socket design</w:t>
      </w:r>
      <w:r w:rsidR="00D03B13" w:rsidRPr="00C07BF7">
        <w:rPr>
          <w:i/>
          <w:sz w:val="20"/>
          <w:szCs w:val="20"/>
        </w:rPr>
        <w:t xml:space="preserve">.  </w:t>
      </w:r>
      <w:r w:rsidR="00406D9D" w:rsidRPr="00C07BF7">
        <w:rPr>
          <w:i/>
          <w:sz w:val="20"/>
          <w:szCs w:val="20"/>
        </w:rPr>
        <w:t>The NACR</w:t>
      </w:r>
      <w:r w:rsidR="00406D9D" w:rsidRPr="00C07BF7">
        <w:rPr>
          <w:i/>
          <w:sz w:val="20"/>
          <w:szCs w:val="20"/>
          <w:vertAlign w:val="subscript"/>
        </w:rPr>
        <w:t>SF</w:t>
      </w:r>
      <w:r w:rsidR="00406D9D" w:rsidRPr="00C07BF7">
        <w:rPr>
          <w:i/>
          <w:sz w:val="20"/>
          <w:szCs w:val="20"/>
        </w:rPr>
        <w:t xml:space="preserve"> is the </w:t>
      </w:r>
      <w:proofErr w:type="gramStart"/>
      <w:r w:rsidR="00406D9D" w:rsidRPr="00C07BF7">
        <w:rPr>
          <w:i/>
          <w:sz w:val="20"/>
          <w:szCs w:val="20"/>
        </w:rPr>
        <w:t>lesser</w:t>
      </w:r>
      <w:proofErr w:type="gramEnd"/>
      <w:r w:rsidR="00406D9D" w:rsidRPr="00C07BF7">
        <w:rPr>
          <w:i/>
          <w:sz w:val="20"/>
          <w:szCs w:val="20"/>
        </w:rPr>
        <w:t xml:space="preserve"> of the frictional resistance of either rock or socket concrete and </w:t>
      </w:r>
      <w:r w:rsidR="00FA4883" w:rsidRPr="00C07BF7">
        <w:rPr>
          <w:i/>
          <w:sz w:val="20"/>
          <w:szCs w:val="20"/>
        </w:rPr>
        <w:t xml:space="preserve">determined </w:t>
      </w:r>
      <w:r w:rsidR="00406D9D" w:rsidRPr="00C07BF7">
        <w:rPr>
          <w:i/>
          <w:sz w:val="20"/>
          <w:szCs w:val="20"/>
        </w:rPr>
        <w:t>in accordance with</w:t>
      </w:r>
      <w:r w:rsidR="00420C7F">
        <w:rPr>
          <w:i/>
          <w:sz w:val="20"/>
          <w:szCs w:val="20"/>
        </w:rPr>
        <w:t xml:space="preserve"> </w:t>
      </w:r>
      <w:r w:rsidR="00406D9D" w:rsidRPr="005E5D9C">
        <w:rPr>
          <w:i/>
          <w:color w:val="FF0000"/>
          <w:sz w:val="20"/>
          <w:szCs w:val="20"/>
        </w:rPr>
        <w:t>AASHTO LRFD</w:t>
      </w:r>
      <w:r w:rsidR="00FA4883" w:rsidRPr="005E5D9C">
        <w:rPr>
          <w:i/>
          <w:color w:val="FF0000"/>
          <w:sz w:val="20"/>
          <w:szCs w:val="20"/>
        </w:rPr>
        <w:t xml:space="preserve"> </w:t>
      </w:r>
      <w:r w:rsidR="007E472C" w:rsidRPr="005E5D9C">
        <w:rPr>
          <w:i/>
          <w:color w:val="FF0000"/>
          <w:sz w:val="20"/>
          <w:szCs w:val="20"/>
        </w:rPr>
        <w:t>10.8.3.5.4b</w:t>
      </w:r>
      <w:r w:rsidR="00406D9D" w:rsidRPr="00C07BF7">
        <w:rPr>
          <w:i/>
          <w:sz w:val="20"/>
          <w:szCs w:val="20"/>
        </w:rPr>
        <w:t>. Geotechnical Section will report the NACR</w:t>
      </w:r>
      <w:r w:rsidR="00406D9D" w:rsidRPr="00C07BF7">
        <w:rPr>
          <w:i/>
          <w:sz w:val="20"/>
          <w:szCs w:val="20"/>
          <w:vertAlign w:val="subscript"/>
        </w:rPr>
        <w:t xml:space="preserve">SF </w:t>
      </w:r>
      <w:r w:rsidR="00406D9D" w:rsidRPr="00C07BF7">
        <w:rPr>
          <w:i/>
          <w:sz w:val="20"/>
          <w:szCs w:val="20"/>
        </w:rPr>
        <w:t>for each layer</w:t>
      </w:r>
      <w:r w:rsidR="00FD075E">
        <w:rPr>
          <w:i/>
          <w:sz w:val="20"/>
          <w:szCs w:val="20"/>
        </w:rPr>
        <w:t xml:space="preserve"> available and </w:t>
      </w:r>
      <w:r w:rsidR="009E6E55">
        <w:rPr>
          <w:i/>
          <w:sz w:val="20"/>
          <w:szCs w:val="20"/>
        </w:rPr>
        <w:t xml:space="preserve">useable, </w:t>
      </w:r>
      <w:r w:rsidR="009E6E55" w:rsidRPr="00C07BF7">
        <w:rPr>
          <w:i/>
          <w:sz w:val="20"/>
          <w:szCs w:val="20"/>
        </w:rPr>
        <w:t>and</w:t>
      </w:r>
      <w:r w:rsidR="00406D9D" w:rsidRPr="00C07BF7">
        <w:rPr>
          <w:i/>
          <w:sz w:val="20"/>
          <w:szCs w:val="20"/>
        </w:rPr>
        <w:t xml:space="preserve"> possibly </w:t>
      </w:r>
      <w:r w:rsidR="00FA4883" w:rsidRPr="00C07BF7">
        <w:rPr>
          <w:i/>
          <w:sz w:val="20"/>
          <w:szCs w:val="20"/>
        </w:rPr>
        <w:t xml:space="preserve">identify </w:t>
      </w:r>
      <w:r w:rsidR="00406D9D" w:rsidRPr="00C07BF7">
        <w:rPr>
          <w:i/>
          <w:sz w:val="20"/>
          <w:szCs w:val="20"/>
        </w:rPr>
        <w:t xml:space="preserve">the controlling material. </w:t>
      </w:r>
      <w:r w:rsidR="00FA4883" w:rsidRPr="00C07BF7">
        <w:rPr>
          <w:i/>
          <w:sz w:val="20"/>
          <w:szCs w:val="20"/>
        </w:rPr>
        <w:t xml:space="preserve"> </w:t>
      </w:r>
      <w:r w:rsidR="00CB7271" w:rsidRPr="00C07BF7">
        <w:rPr>
          <w:i/>
          <w:sz w:val="20"/>
          <w:szCs w:val="20"/>
        </w:rPr>
        <w:t xml:space="preserve">Elevations provided </w:t>
      </w:r>
      <w:r w:rsidR="00FA4883" w:rsidRPr="00C07BF7">
        <w:rPr>
          <w:i/>
          <w:sz w:val="20"/>
          <w:szCs w:val="20"/>
        </w:rPr>
        <w:t xml:space="preserve">are </w:t>
      </w:r>
      <w:r w:rsidR="001E2D06" w:rsidRPr="00C07BF7">
        <w:rPr>
          <w:i/>
          <w:sz w:val="20"/>
          <w:szCs w:val="20"/>
        </w:rPr>
        <w:t>given in ranges</w:t>
      </w:r>
      <w:r w:rsidR="00464202" w:rsidRPr="00C07BF7">
        <w:rPr>
          <w:i/>
          <w:sz w:val="20"/>
          <w:szCs w:val="20"/>
        </w:rPr>
        <w:t>.</w:t>
      </w:r>
      <w:r w:rsidR="00406D9D" w:rsidRPr="00C07BF7">
        <w:rPr>
          <w:i/>
          <w:sz w:val="20"/>
          <w:szCs w:val="20"/>
        </w:rPr>
        <w:t xml:space="preserve">  The combination of the nominal side resistance(s) and the elevation(s) of the rock layer(s) are </w:t>
      </w:r>
      <w:r w:rsidR="001E2D06" w:rsidRPr="00C07BF7">
        <w:rPr>
          <w:i/>
          <w:sz w:val="20"/>
          <w:szCs w:val="20"/>
        </w:rPr>
        <w:t>used to deter</w:t>
      </w:r>
      <w:r w:rsidR="00981DD1" w:rsidRPr="00C07BF7">
        <w:rPr>
          <w:i/>
          <w:sz w:val="20"/>
          <w:szCs w:val="20"/>
        </w:rPr>
        <w:t xml:space="preserve">mine the diameter and </w:t>
      </w:r>
      <w:r w:rsidR="00981DD1" w:rsidRPr="00C07BF7">
        <w:rPr>
          <w:i/>
          <w:sz w:val="20"/>
          <w:szCs w:val="20"/>
        </w:rPr>
        <w:lastRenderedPageBreak/>
        <w:t xml:space="preserve">length of </w:t>
      </w:r>
      <w:r w:rsidR="001E2D06" w:rsidRPr="00C07BF7">
        <w:rPr>
          <w:i/>
          <w:sz w:val="20"/>
          <w:szCs w:val="20"/>
        </w:rPr>
        <w:t>rock socket requir</w:t>
      </w:r>
      <w:r w:rsidR="00DA3EFB" w:rsidRPr="00C07BF7">
        <w:rPr>
          <w:i/>
          <w:sz w:val="20"/>
          <w:szCs w:val="20"/>
        </w:rPr>
        <w:t xml:space="preserve">ed. </w:t>
      </w:r>
      <w:r w:rsidR="001A3D8C">
        <w:rPr>
          <w:i/>
          <w:sz w:val="20"/>
          <w:szCs w:val="20"/>
        </w:rPr>
        <w:t>This term represents capacity available</w:t>
      </w:r>
      <w:r w:rsidR="009E6E55">
        <w:rPr>
          <w:i/>
          <w:sz w:val="20"/>
          <w:szCs w:val="20"/>
        </w:rPr>
        <w:t xml:space="preserve"> and is the maximum value of compressive resistance available</w:t>
      </w:r>
      <w:r w:rsidR="001A3D8C">
        <w:rPr>
          <w:i/>
          <w:sz w:val="20"/>
          <w:szCs w:val="20"/>
        </w:rPr>
        <w:t>.</w:t>
      </w:r>
    </w:p>
    <w:p w:rsidR="008C7269" w:rsidRDefault="008C7269" w:rsidP="00406D9D">
      <w:pPr>
        <w:tabs>
          <w:tab w:val="left" w:pos="450"/>
        </w:tabs>
        <w:ind w:left="720"/>
        <w:rPr>
          <w:sz w:val="20"/>
          <w:szCs w:val="20"/>
        </w:rPr>
      </w:pPr>
    </w:p>
    <w:p w:rsidR="00CB7271" w:rsidRPr="00C07BF7" w:rsidRDefault="008C7269" w:rsidP="00406D9D">
      <w:pPr>
        <w:tabs>
          <w:tab w:val="left" w:pos="450"/>
        </w:tabs>
        <w:ind w:left="720"/>
        <w:rPr>
          <w:i/>
          <w:sz w:val="20"/>
          <w:szCs w:val="20"/>
        </w:rPr>
      </w:pPr>
      <w:r>
        <w:rPr>
          <w:sz w:val="20"/>
          <w:szCs w:val="20"/>
        </w:rPr>
        <w:t>Minimum Nominal Axial Compressive Resistance (Side Friction), MNACR</w:t>
      </w:r>
      <w:r w:rsidRPr="00E06F99">
        <w:rPr>
          <w:sz w:val="20"/>
          <w:szCs w:val="20"/>
          <w:vertAlign w:val="subscript"/>
        </w:rPr>
        <w:t>SF</w:t>
      </w:r>
      <w:r>
        <w:rPr>
          <w:sz w:val="20"/>
          <w:szCs w:val="20"/>
          <w:vertAlign w:val="subscript"/>
        </w:rPr>
        <w:t xml:space="preserve"> </w:t>
      </w:r>
      <w:r w:rsidR="00663DDC">
        <w:rPr>
          <w:sz w:val="20"/>
          <w:szCs w:val="20"/>
        </w:rPr>
        <w:t xml:space="preserve"> - </w:t>
      </w:r>
      <w:r w:rsidR="00663DDC" w:rsidRPr="00C07BF7">
        <w:rPr>
          <w:i/>
          <w:sz w:val="20"/>
          <w:szCs w:val="20"/>
          <w:u w:val="single"/>
        </w:rPr>
        <w:t>Required</w:t>
      </w:r>
      <w:r w:rsidR="00663DDC" w:rsidRPr="00C07BF7">
        <w:rPr>
          <w:i/>
          <w:sz w:val="20"/>
          <w:szCs w:val="20"/>
        </w:rPr>
        <w:t xml:space="preserve"> nominal axial compressive resistance equal to the </w:t>
      </w:r>
      <w:r w:rsidR="001F38FE">
        <w:rPr>
          <w:i/>
          <w:sz w:val="20"/>
          <w:szCs w:val="20"/>
        </w:rPr>
        <w:t xml:space="preserve">maximum </w:t>
      </w:r>
      <w:r w:rsidR="00663DDC" w:rsidRPr="00C07BF7">
        <w:rPr>
          <w:i/>
          <w:sz w:val="20"/>
          <w:szCs w:val="20"/>
        </w:rPr>
        <w:t>factored loads divided by the side resistance factor.</w:t>
      </w:r>
      <w:r w:rsidR="001A3D8C">
        <w:rPr>
          <w:i/>
          <w:sz w:val="20"/>
          <w:szCs w:val="20"/>
        </w:rPr>
        <w:t xml:space="preserve"> This term represents demand required</w:t>
      </w:r>
      <w:r w:rsidR="009E6E55">
        <w:rPr>
          <w:i/>
          <w:sz w:val="20"/>
          <w:szCs w:val="20"/>
        </w:rPr>
        <w:t xml:space="preserve"> and is the minimum value of compressive resistance </w:t>
      </w:r>
      <w:r w:rsidR="001F38FE">
        <w:rPr>
          <w:i/>
          <w:sz w:val="20"/>
          <w:szCs w:val="20"/>
        </w:rPr>
        <w:t xml:space="preserve">that is </w:t>
      </w:r>
      <w:r w:rsidR="009E6E55">
        <w:rPr>
          <w:i/>
          <w:sz w:val="20"/>
          <w:szCs w:val="20"/>
        </w:rPr>
        <w:t>required</w:t>
      </w:r>
      <w:r w:rsidR="001A3D8C">
        <w:rPr>
          <w:i/>
          <w:sz w:val="20"/>
          <w:szCs w:val="20"/>
        </w:rPr>
        <w:t>.</w:t>
      </w:r>
    </w:p>
    <w:p w:rsidR="00663DDC" w:rsidRDefault="00663DDC" w:rsidP="00406D9D">
      <w:pPr>
        <w:tabs>
          <w:tab w:val="left" w:pos="450"/>
        </w:tabs>
        <w:ind w:left="720"/>
        <w:rPr>
          <w:sz w:val="20"/>
          <w:szCs w:val="20"/>
        </w:rPr>
      </w:pPr>
    </w:p>
    <w:p w:rsidR="00663DDC" w:rsidRPr="00C07BF7" w:rsidRDefault="00663DDC" w:rsidP="00406D9D">
      <w:pPr>
        <w:tabs>
          <w:tab w:val="left" w:pos="450"/>
        </w:tabs>
        <w:ind w:left="720"/>
        <w:rPr>
          <w:i/>
          <w:sz w:val="20"/>
          <w:szCs w:val="20"/>
        </w:rPr>
      </w:pPr>
      <w:r>
        <w:rPr>
          <w:sz w:val="20"/>
          <w:szCs w:val="20"/>
        </w:rPr>
        <w:t xml:space="preserve">Side Resistance Factor – </w:t>
      </w:r>
      <w:r w:rsidRPr="00C07BF7">
        <w:rPr>
          <w:i/>
          <w:sz w:val="20"/>
          <w:szCs w:val="20"/>
        </w:rPr>
        <w:t xml:space="preserve">Recommended side resistance factor </w:t>
      </w:r>
      <w:r w:rsidR="00306E1B" w:rsidRPr="00C07BF7">
        <w:rPr>
          <w:i/>
          <w:sz w:val="20"/>
          <w:szCs w:val="20"/>
        </w:rPr>
        <w:t>given by Geotechnical Section</w:t>
      </w:r>
      <w:r w:rsidR="001F38FE">
        <w:rPr>
          <w:i/>
          <w:sz w:val="20"/>
          <w:szCs w:val="20"/>
        </w:rPr>
        <w:t xml:space="preserve"> in the FIGR</w:t>
      </w:r>
      <w:r w:rsidR="00306E1B" w:rsidRPr="00C07BF7">
        <w:rPr>
          <w:i/>
          <w:sz w:val="20"/>
          <w:szCs w:val="20"/>
        </w:rPr>
        <w:t>.</w:t>
      </w:r>
    </w:p>
    <w:p w:rsidR="00663DDC" w:rsidRDefault="00663DDC" w:rsidP="00406D9D">
      <w:pPr>
        <w:tabs>
          <w:tab w:val="left" w:pos="450"/>
        </w:tabs>
        <w:ind w:left="720"/>
        <w:rPr>
          <w:sz w:val="20"/>
          <w:szCs w:val="20"/>
        </w:rPr>
      </w:pPr>
    </w:p>
    <w:p w:rsidR="00663DDC" w:rsidRPr="00C07BF7" w:rsidRDefault="00663DDC" w:rsidP="00406D9D">
      <w:pPr>
        <w:tabs>
          <w:tab w:val="left" w:pos="450"/>
        </w:tabs>
        <w:ind w:left="720"/>
        <w:rPr>
          <w:i/>
          <w:sz w:val="20"/>
          <w:szCs w:val="20"/>
        </w:rPr>
      </w:pPr>
      <w:r>
        <w:rPr>
          <w:sz w:val="20"/>
          <w:szCs w:val="20"/>
        </w:rPr>
        <w:t>Nominal Tip Res</w:t>
      </w:r>
      <w:r w:rsidR="00306E1B">
        <w:rPr>
          <w:sz w:val="20"/>
          <w:szCs w:val="20"/>
        </w:rPr>
        <w:t xml:space="preserve">istance – </w:t>
      </w:r>
      <w:r w:rsidR="00995F87" w:rsidRPr="00C07BF7">
        <w:rPr>
          <w:i/>
          <w:sz w:val="20"/>
          <w:szCs w:val="20"/>
        </w:rPr>
        <w:t xml:space="preserve">Reported as “Nominal Bearing Resistance” or similarly in the FIGR. </w:t>
      </w:r>
      <w:r w:rsidR="00306E1B" w:rsidRPr="00C07BF7">
        <w:rPr>
          <w:i/>
          <w:sz w:val="20"/>
          <w:szCs w:val="20"/>
        </w:rPr>
        <w:t xml:space="preserve">Drilled shafts may </w:t>
      </w:r>
      <w:r w:rsidRPr="00C07BF7">
        <w:rPr>
          <w:i/>
          <w:sz w:val="20"/>
          <w:szCs w:val="20"/>
        </w:rPr>
        <w:t>only be designed for end bearing with approval from the Structural Project Manager or Structural Liaison Engineer.</w:t>
      </w:r>
    </w:p>
    <w:p w:rsidR="00CB7271" w:rsidRDefault="00CB7271" w:rsidP="00CB7271">
      <w:pPr>
        <w:ind w:left="720"/>
        <w:rPr>
          <w:sz w:val="20"/>
          <w:szCs w:val="20"/>
        </w:rPr>
      </w:pPr>
    </w:p>
    <w:p w:rsidR="005A5985" w:rsidRDefault="005A5985" w:rsidP="00C07BF7">
      <w:pPr>
        <w:ind w:left="450"/>
        <w:rPr>
          <w:sz w:val="20"/>
          <w:szCs w:val="20"/>
          <w:u w:val="single"/>
        </w:rPr>
      </w:pPr>
      <w:r w:rsidRPr="00DE0B8E">
        <w:rPr>
          <w:sz w:val="20"/>
          <w:szCs w:val="20"/>
          <w:u w:val="single"/>
        </w:rPr>
        <w:t>EXPLANATION:</w:t>
      </w:r>
    </w:p>
    <w:p w:rsidR="00CC4598" w:rsidRPr="00DE0B8E" w:rsidRDefault="00CC4598" w:rsidP="00C07BF7">
      <w:pPr>
        <w:ind w:left="450"/>
        <w:rPr>
          <w:sz w:val="20"/>
          <w:szCs w:val="20"/>
          <w:u w:val="single"/>
        </w:rPr>
      </w:pPr>
    </w:p>
    <w:p w:rsidR="00653103" w:rsidRDefault="00DA3EFB" w:rsidP="00C07BF7">
      <w:pPr>
        <w:ind w:left="450"/>
        <w:rPr>
          <w:sz w:val="20"/>
          <w:szCs w:val="20"/>
        </w:rPr>
      </w:pPr>
      <w:r>
        <w:rPr>
          <w:sz w:val="20"/>
          <w:szCs w:val="20"/>
        </w:rPr>
        <w:t>An efficient design is realized</w:t>
      </w:r>
      <w:r w:rsidR="001E2D06">
        <w:rPr>
          <w:sz w:val="20"/>
          <w:szCs w:val="20"/>
        </w:rPr>
        <w:t xml:space="preserve"> w</w:t>
      </w:r>
      <w:r w:rsidR="007C50CF">
        <w:rPr>
          <w:sz w:val="20"/>
          <w:szCs w:val="20"/>
        </w:rPr>
        <w:t xml:space="preserve">hen the </w:t>
      </w:r>
      <w:r w:rsidR="00F85A14">
        <w:rPr>
          <w:sz w:val="20"/>
          <w:szCs w:val="20"/>
        </w:rPr>
        <w:t xml:space="preserve">available </w:t>
      </w:r>
      <w:r w:rsidR="007C50CF">
        <w:rPr>
          <w:sz w:val="20"/>
          <w:szCs w:val="20"/>
        </w:rPr>
        <w:t xml:space="preserve">nominal </w:t>
      </w:r>
      <w:r w:rsidR="001E2D06">
        <w:rPr>
          <w:sz w:val="20"/>
          <w:szCs w:val="20"/>
        </w:rPr>
        <w:t xml:space="preserve">side resistance is </w:t>
      </w:r>
      <w:r w:rsidR="001E2D06" w:rsidRPr="00A25579">
        <w:rPr>
          <w:sz w:val="20"/>
          <w:szCs w:val="20"/>
          <w:u w:val="single"/>
        </w:rPr>
        <w:t>fully</w:t>
      </w:r>
      <w:r w:rsidR="001E2D06">
        <w:rPr>
          <w:sz w:val="20"/>
          <w:szCs w:val="20"/>
        </w:rPr>
        <w:t xml:space="preserve"> </w:t>
      </w:r>
      <w:r w:rsidR="008B14EB">
        <w:rPr>
          <w:sz w:val="20"/>
          <w:szCs w:val="20"/>
        </w:rPr>
        <w:t xml:space="preserve">utilized </w:t>
      </w:r>
      <w:r w:rsidR="001E2D06">
        <w:rPr>
          <w:sz w:val="20"/>
          <w:szCs w:val="20"/>
        </w:rPr>
        <w:t xml:space="preserve">with the result that </w:t>
      </w:r>
      <w:r w:rsidR="007C50CF">
        <w:rPr>
          <w:sz w:val="20"/>
          <w:szCs w:val="20"/>
        </w:rPr>
        <w:t xml:space="preserve">the </w:t>
      </w:r>
      <w:r w:rsidR="00C07BF7">
        <w:rPr>
          <w:sz w:val="20"/>
          <w:szCs w:val="20"/>
        </w:rPr>
        <w:t>MNACR</w:t>
      </w:r>
      <w:r w:rsidR="00C07BF7" w:rsidRPr="00E06F99">
        <w:rPr>
          <w:sz w:val="20"/>
          <w:szCs w:val="20"/>
          <w:vertAlign w:val="subscript"/>
        </w:rPr>
        <w:t>SF</w:t>
      </w:r>
      <w:r w:rsidR="001E2D06">
        <w:rPr>
          <w:sz w:val="20"/>
          <w:szCs w:val="20"/>
        </w:rPr>
        <w:t xml:space="preserve"> </w:t>
      </w:r>
      <w:r w:rsidR="00B52F48">
        <w:rPr>
          <w:sz w:val="20"/>
          <w:szCs w:val="20"/>
        </w:rPr>
        <w:t xml:space="preserve">that is </w:t>
      </w:r>
      <w:r w:rsidR="009F2059">
        <w:rPr>
          <w:sz w:val="20"/>
          <w:szCs w:val="20"/>
        </w:rPr>
        <w:t>to be reported on the</w:t>
      </w:r>
      <w:r w:rsidR="007549F0">
        <w:rPr>
          <w:sz w:val="20"/>
          <w:szCs w:val="20"/>
        </w:rPr>
        <w:t xml:space="preserve"> Foundation Data Table</w:t>
      </w:r>
      <w:r w:rsidR="009F2059">
        <w:rPr>
          <w:sz w:val="20"/>
          <w:szCs w:val="20"/>
        </w:rPr>
        <w:t xml:space="preserve"> will </w:t>
      </w:r>
      <w:r w:rsidR="008B14EB">
        <w:rPr>
          <w:sz w:val="20"/>
          <w:szCs w:val="20"/>
        </w:rPr>
        <w:t>be close to or</w:t>
      </w:r>
      <w:r w:rsidR="00B52F48">
        <w:rPr>
          <w:sz w:val="20"/>
          <w:szCs w:val="20"/>
        </w:rPr>
        <w:t xml:space="preserve"> </w:t>
      </w:r>
      <w:r w:rsidR="009F2059">
        <w:rPr>
          <w:sz w:val="20"/>
          <w:szCs w:val="20"/>
        </w:rPr>
        <w:t>equal</w:t>
      </w:r>
      <w:r w:rsidR="007549F0">
        <w:rPr>
          <w:sz w:val="20"/>
          <w:szCs w:val="20"/>
        </w:rPr>
        <w:t xml:space="preserve"> </w:t>
      </w:r>
      <w:r w:rsidR="008B14EB">
        <w:rPr>
          <w:sz w:val="20"/>
          <w:szCs w:val="20"/>
        </w:rPr>
        <w:t xml:space="preserve">to </w:t>
      </w:r>
      <w:r w:rsidR="007549F0">
        <w:rPr>
          <w:sz w:val="20"/>
          <w:szCs w:val="20"/>
        </w:rPr>
        <w:t xml:space="preserve">the </w:t>
      </w:r>
      <w:r w:rsidR="00B52F48">
        <w:rPr>
          <w:sz w:val="20"/>
          <w:szCs w:val="20"/>
        </w:rPr>
        <w:t>nominal side resistance recommended</w:t>
      </w:r>
      <w:r w:rsidR="007549F0">
        <w:rPr>
          <w:sz w:val="20"/>
          <w:szCs w:val="20"/>
        </w:rPr>
        <w:t xml:space="preserve"> in</w:t>
      </w:r>
      <w:r w:rsidR="009F2059">
        <w:rPr>
          <w:sz w:val="20"/>
          <w:szCs w:val="20"/>
        </w:rPr>
        <w:t xml:space="preserve"> the </w:t>
      </w:r>
      <w:r w:rsidR="00A23DC5">
        <w:rPr>
          <w:sz w:val="20"/>
          <w:szCs w:val="20"/>
        </w:rPr>
        <w:t xml:space="preserve">FIGR. There </w:t>
      </w:r>
      <w:r w:rsidR="0008676B">
        <w:rPr>
          <w:sz w:val="20"/>
          <w:szCs w:val="20"/>
        </w:rPr>
        <w:t>are situations</w:t>
      </w:r>
      <w:r w:rsidR="007C50CF">
        <w:rPr>
          <w:sz w:val="20"/>
          <w:szCs w:val="20"/>
        </w:rPr>
        <w:t xml:space="preserve"> where this </w:t>
      </w:r>
      <w:r w:rsidR="004832F5">
        <w:rPr>
          <w:sz w:val="20"/>
          <w:szCs w:val="20"/>
        </w:rPr>
        <w:t>cannot</w:t>
      </w:r>
      <w:r w:rsidR="007C50CF">
        <w:rPr>
          <w:sz w:val="20"/>
          <w:szCs w:val="20"/>
        </w:rPr>
        <w:t xml:space="preserve"> be realized</w:t>
      </w:r>
      <w:r w:rsidR="00FC4C56">
        <w:rPr>
          <w:sz w:val="20"/>
          <w:szCs w:val="20"/>
        </w:rPr>
        <w:t xml:space="preserve"> where</w:t>
      </w:r>
      <w:r w:rsidR="00A23DC5">
        <w:rPr>
          <w:sz w:val="20"/>
          <w:szCs w:val="20"/>
        </w:rPr>
        <w:t xml:space="preserve"> </w:t>
      </w:r>
      <w:r w:rsidR="00480A69">
        <w:rPr>
          <w:sz w:val="20"/>
          <w:szCs w:val="20"/>
        </w:rPr>
        <w:t xml:space="preserve">rock </w:t>
      </w:r>
      <w:r w:rsidR="00FC4C56">
        <w:rPr>
          <w:sz w:val="20"/>
          <w:szCs w:val="20"/>
        </w:rPr>
        <w:t>sockets are extended deeper for reasons other than axial strength criteria and the</w:t>
      </w:r>
      <w:r w:rsidR="00501C72">
        <w:rPr>
          <w:sz w:val="20"/>
          <w:szCs w:val="20"/>
        </w:rPr>
        <w:t xml:space="preserve"> MNACR</w:t>
      </w:r>
      <w:r w:rsidR="00501C72" w:rsidRPr="00E06F99">
        <w:rPr>
          <w:sz w:val="20"/>
          <w:szCs w:val="20"/>
          <w:vertAlign w:val="subscript"/>
        </w:rPr>
        <w:t>SF</w:t>
      </w:r>
      <w:r w:rsidR="00FC4C56">
        <w:rPr>
          <w:sz w:val="20"/>
          <w:szCs w:val="20"/>
        </w:rPr>
        <w:t xml:space="preserve"> will be less</w:t>
      </w:r>
      <w:r w:rsidR="007C50CF">
        <w:rPr>
          <w:sz w:val="20"/>
          <w:szCs w:val="20"/>
        </w:rPr>
        <w:t xml:space="preserve">, </w:t>
      </w:r>
      <w:r w:rsidR="00653103">
        <w:rPr>
          <w:sz w:val="20"/>
          <w:szCs w:val="20"/>
        </w:rPr>
        <w:t>examples of wh</w:t>
      </w:r>
      <w:r w:rsidR="00FD3D1B">
        <w:rPr>
          <w:sz w:val="20"/>
          <w:szCs w:val="20"/>
        </w:rPr>
        <w:t>ich could include the following:</w:t>
      </w:r>
    </w:p>
    <w:p w:rsidR="00304437" w:rsidRDefault="00304437" w:rsidP="00304437">
      <w:pPr>
        <w:ind w:left="450"/>
        <w:rPr>
          <w:sz w:val="20"/>
          <w:szCs w:val="20"/>
        </w:rPr>
      </w:pPr>
    </w:p>
    <w:p w:rsidR="00DA3EFB" w:rsidRDefault="00304437" w:rsidP="00FC4C56">
      <w:pPr>
        <w:rPr>
          <w:sz w:val="20"/>
          <w:szCs w:val="20"/>
        </w:rPr>
      </w:pPr>
      <w:r>
        <w:rPr>
          <w:sz w:val="20"/>
          <w:szCs w:val="20"/>
        </w:rPr>
        <w:tab/>
        <w:t>EXTENDING SOCKETS:</w:t>
      </w:r>
    </w:p>
    <w:p w:rsidR="00DA3EFB" w:rsidRDefault="004A1309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Anomalous or ineffective rock </w:t>
      </w:r>
      <w:r w:rsidR="00FC4C56">
        <w:rPr>
          <w:sz w:val="20"/>
          <w:szCs w:val="20"/>
        </w:rPr>
        <w:t xml:space="preserve">layers </w:t>
      </w:r>
      <w:r>
        <w:rPr>
          <w:sz w:val="20"/>
          <w:szCs w:val="20"/>
        </w:rPr>
        <w:t xml:space="preserve">like voids or seams </w:t>
      </w:r>
      <w:r w:rsidR="006B2190">
        <w:rPr>
          <w:sz w:val="20"/>
          <w:szCs w:val="20"/>
        </w:rPr>
        <w:t>where nominal side resistance should be</w:t>
      </w:r>
      <w:r w:rsidR="001738EF">
        <w:rPr>
          <w:sz w:val="20"/>
          <w:szCs w:val="20"/>
        </w:rPr>
        <w:t xml:space="preserve"> reduced or disregarded</w:t>
      </w:r>
      <w:r>
        <w:rPr>
          <w:sz w:val="20"/>
          <w:szCs w:val="20"/>
        </w:rPr>
        <w:t xml:space="preserve"> whic</w:t>
      </w:r>
      <w:r w:rsidR="006B2190">
        <w:rPr>
          <w:sz w:val="20"/>
          <w:szCs w:val="20"/>
        </w:rPr>
        <w:t xml:space="preserve">h may not be recorded </w:t>
      </w:r>
      <w:r w:rsidR="00A23DC5">
        <w:rPr>
          <w:sz w:val="20"/>
          <w:szCs w:val="20"/>
        </w:rPr>
        <w:t>on the FIG</w:t>
      </w:r>
      <w:r w:rsidR="00A25579">
        <w:rPr>
          <w:sz w:val="20"/>
          <w:szCs w:val="20"/>
        </w:rPr>
        <w:t>R (</w:t>
      </w:r>
      <w:r>
        <w:rPr>
          <w:sz w:val="20"/>
          <w:szCs w:val="20"/>
        </w:rPr>
        <w:t>Contact Geotechnical Section for review</w:t>
      </w:r>
      <w:r w:rsidR="00A25579">
        <w:rPr>
          <w:sz w:val="20"/>
          <w:szCs w:val="20"/>
        </w:rPr>
        <w:t>.)</w:t>
      </w:r>
    </w:p>
    <w:p w:rsidR="00FC4C56" w:rsidRDefault="00FC4C56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Rounding</w:t>
      </w:r>
      <w:r w:rsidR="006B2190">
        <w:rPr>
          <w:sz w:val="20"/>
          <w:szCs w:val="20"/>
        </w:rPr>
        <w:t xml:space="preserve"> socket length</w:t>
      </w:r>
    </w:p>
    <w:p w:rsidR="00FC4C56" w:rsidRDefault="00FC4C56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Minimum socket length </w:t>
      </w:r>
      <w:r w:rsidR="006B2190">
        <w:rPr>
          <w:sz w:val="20"/>
          <w:szCs w:val="20"/>
        </w:rPr>
        <w:t>requirement</w:t>
      </w:r>
      <w:r>
        <w:rPr>
          <w:sz w:val="20"/>
          <w:szCs w:val="20"/>
        </w:rPr>
        <w:t xml:space="preserve"> according to </w:t>
      </w:r>
      <w:r w:rsidR="001738EF">
        <w:rPr>
          <w:sz w:val="20"/>
          <w:szCs w:val="20"/>
        </w:rPr>
        <w:t xml:space="preserve">AASHTO </w:t>
      </w:r>
      <w:r>
        <w:rPr>
          <w:sz w:val="20"/>
          <w:szCs w:val="20"/>
        </w:rPr>
        <w:t>LRFD</w:t>
      </w:r>
    </w:p>
    <w:p w:rsidR="00B52981" w:rsidRDefault="00B52981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Minimum socket diameter controlled by column/shaft diameters</w:t>
      </w:r>
    </w:p>
    <w:p w:rsidR="00A25579" w:rsidRDefault="00A25579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Sloping rock stratigraphy</w:t>
      </w:r>
    </w:p>
    <w:p w:rsidR="00FC4C56" w:rsidRDefault="00FC4C56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Lateral loading</w:t>
      </w:r>
    </w:p>
    <w:p w:rsidR="005E341C" w:rsidRDefault="005E341C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Site variability</w:t>
      </w:r>
    </w:p>
    <w:p w:rsidR="00FC4C56" w:rsidRDefault="00FC4C56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Combining </w:t>
      </w:r>
      <w:r w:rsidR="00A25579">
        <w:rPr>
          <w:sz w:val="20"/>
          <w:szCs w:val="20"/>
        </w:rPr>
        <w:t xml:space="preserve">useable elevation </w:t>
      </w:r>
      <w:r>
        <w:rPr>
          <w:sz w:val="20"/>
          <w:szCs w:val="20"/>
        </w:rPr>
        <w:t xml:space="preserve">ranges and using the lesser </w:t>
      </w:r>
      <w:r w:rsidR="00A051BB">
        <w:rPr>
          <w:sz w:val="20"/>
          <w:szCs w:val="20"/>
        </w:rPr>
        <w:t xml:space="preserve">nominal side </w:t>
      </w:r>
      <w:r>
        <w:rPr>
          <w:sz w:val="20"/>
          <w:szCs w:val="20"/>
        </w:rPr>
        <w:t>resistance</w:t>
      </w:r>
      <w:r w:rsidR="00A051BB">
        <w:rPr>
          <w:sz w:val="20"/>
          <w:szCs w:val="20"/>
        </w:rPr>
        <w:t xml:space="preserve"> for some or all of the ranges</w:t>
      </w:r>
    </w:p>
    <w:p w:rsidR="00FC4C56" w:rsidRDefault="00FC4C56" w:rsidP="00DA3EF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Extending</w:t>
      </w:r>
      <w:r w:rsidR="006B2190">
        <w:rPr>
          <w:sz w:val="20"/>
          <w:szCs w:val="20"/>
        </w:rPr>
        <w:t xml:space="preserve"> </w:t>
      </w:r>
      <w:r w:rsidR="00A23DC5">
        <w:rPr>
          <w:sz w:val="20"/>
          <w:szCs w:val="20"/>
        </w:rPr>
        <w:t xml:space="preserve">a </w:t>
      </w:r>
      <w:r w:rsidR="006B2190">
        <w:rPr>
          <w:sz w:val="20"/>
          <w:szCs w:val="20"/>
        </w:rPr>
        <w:t>socket</w:t>
      </w:r>
      <w:r>
        <w:rPr>
          <w:sz w:val="20"/>
          <w:szCs w:val="20"/>
        </w:rPr>
        <w:t xml:space="preserve"> deeper than </w:t>
      </w:r>
      <w:r w:rsidR="00B52981">
        <w:rPr>
          <w:sz w:val="20"/>
          <w:szCs w:val="20"/>
        </w:rPr>
        <w:t>reported</w:t>
      </w:r>
      <w:r w:rsidR="00A23DC5">
        <w:rPr>
          <w:sz w:val="20"/>
          <w:szCs w:val="20"/>
        </w:rPr>
        <w:t xml:space="preserve"> data available on FIGR</w:t>
      </w:r>
      <w:r w:rsidR="006B2190">
        <w:rPr>
          <w:sz w:val="20"/>
          <w:szCs w:val="20"/>
        </w:rPr>
        <w:t xml:space="preserve"> (Contact Geotechnical Section for review</w:t>
      </w:r>
      <w:r w:rsidR="00A23DC5">
        <w:rPr>
          <w:sz w:val="20"/>
          <w:szCs w:val="20"/>
        </w:rPr>
        <w:t>.</w:t>
      </w:r>
      <w:r w:rsidR="006B2190">
        <w:rPr>
          <w:sz w:val="20"/>
          <w:szCs w:val="20"/>
        </w:rPr>
        <w:t>)</w:t>
      </w:r>
    </w:p>
    <w:p w:rsidR="004A1309" w:rsidRDefault="004A1309" w:rsidP="004A1309">
      <w:pPr>
        <w:rPr>
          <w:sz w:val="20"/>
          <w:szCs w:val="20"/>
        </w:rPr>
      </w:pPr>
    </w:p>
    <w:p w:rsidR="00464202" w:rsidRDefault="00561390" w:rsidP="004D70D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="00A23DC5">
        <w:rPr>
          <w:sz w:val="20"/>
          <w:szCs w:val="20"/>
        </w:rPr>
        <w:t>Special situations</w:t>
      </w:r>
      <w:r w:rsidR="001F340C">
        <w:rPr>
          <w:sz w:val="20"/>
          <w:szCs w:val="20"/>
        </w:rPr>
        <w:t xml:space="preserve"> should be addressed to the Structural Project Manager or Structural Liaison Engineer, and forwarded to the Development Section</w:t>
      </w:r>
      <w:r w:rsidR="00480A69">
        <w:rPr>
          <w:sz w:val="20"/>
          <w:szCs w:val="20"/>
        </w:rPr>
        <w:t xml:space="preserve"> for updating guidance</w:t>
      </w:r>
      <w:r w:rsidR="001F340C">
        <w:rPr>
          <w:sz w:val="20"/>
          <w:szCs w:val="20"/>
        </w:rPr>
        <w:t>.</w:t>
      </w:r>
    </w:p>
    <w:p w:rsidR="00A23DC5" w:rsidRDefault="00A23DC5" w:rsidP="00561390">
      <w:pPr>
        <w:rPr>
          <w:sz w:val="20"/>
          <w:szCs w:val="20"/>
        </w:rPr>
      </w:pPr>
    </w:p>
    <w:p w:rsidR="00A041A9" w:rsidRDefault="00A23DC5" w:rsidP="00B52F48">
      <w:pPr>
        <w:ind w:left="450"/>
        <w:rPr>
          <w:sz w:val="20"/>
          <w:szCs w:val="20"/>
        </w:rPr>
      </w:pPr>
      <w:r>
        <w:rPr>
          <w:sz w:val="20"/>
          <w:szCs w:val="20"/>
        </w:rPr>
        <w:t>Geotech</w:t>
      </w:r>
      <w:r w:rsidR="00A041A9">
        <w:rPr>
          <w:sz w:val="20"/>
          <w:szCs w:val="20"/>
        </w:rPr>
        <w:t>nical</w:t>
      </w:r>
      <w:r>
        <w:rPr>
          <w:sz w:val="20"/>
          <w:szCs w:val="20"/>
        </w:rPr>
        <w:t xml:space="preserve"> S</w:t>
      </w:r>
      <w:r w:rsidR="00A041A9">
        <w:rPr>
          <w:sz w:val="20"/>
          <w:szCs w:val="20"/>
        </w:rPr>
        <w:t>e</w:t>
      </w:r>
      <w:r>
        <w:rPr>
          <w:sz w:val="20"/>
          <w:szCs w:val="20"/>
        </w:rPr>
        <w:t>ction typically dis</w:t>
      </w:r>
      <w:r w:rsidR="00F85A14">
        <w:rPr>
          <w:sz w:val="20"/>
          <w:szCs w:val="20"/>
        </w:rPr>
        <w:t>regards</w:t>
      </w:r>
      <w:r w:rsidR="0008676B">
        <w:rPr>
          <w:sz w:val="20"/>
          <w:szCs w:val="20"/>
        </w:rPr>
        <w:t xml:space="preserve"> the upper 1 to 5 </w:t>
      </w:r>
      <w:r>
        <w:rPr>
          <w:sz w:val="20"/>
          <w:szCs w:val="20"/>
        </w:rPr>
        <w:t>feet</w:t>
      </w:r>
      <w:r w:rsidR="003E33E9">
        <w:rPr>
          <w:sz w:val="20"/>
          <w:szCs w:val="20"/>
        </w:rPr>
        <w:t xml:space="preserve"> </w:t>
      </w:r>
      <w:r w:rsidR="0008676B">
        <w:rPr>
          <w:sz w:val="20"/>
          <w:szCs w:val="20"/>
        </w:rPr>
        <w:t>generally</w:t>
      </w:r>
      <w:r w:rsidR="000F1EB0">
        <w:rPr>
          <w:sz w:val="20"/>
          <w:szCs w:val="20"/>
        </w:rPr>
        <w:t xml:space="preserve"> </w:t>
      </w:r>
      <w:r w:rsidR="00630D33">
        <w:rPr>
          <w:sz w:val="20"/>
          <w:szCs w:val="20"/>
        </w:rPr>
        <w:t>of the rock socket as unusable</w:t>
      </w:r>
      <w:r w:rsidR="004B1AA1">
        <w:rPr>
          <w:sz w:val="20"/>
          <w:szCs w:val="20"/>
        </w:rPr>
        <w:t>, examples of wh</w:t>
      </w:r>
      <w:r w:rsidR="00FD3D1B">
        <w:rPr>
          <w:sz w:val="20"/>
          <w:szCs w:val="20"/>
        </w:rPr>
        <w:t>ich could include the following:</w:t>
      </w:r>
    </w:p>
    <w:p w:rsidR="00304437" w:rsidRDefault="00304437" w:rsidP="00B52F48">
      <w:pPr>
        <w:ind w:left="450"/>
        <w:rPr>
          <w:sz w:val="20"/>
          <w:szCs w:val="20"/>
        </w:rPr>
      </w:pPr>
    </w:p>
    <w:p w:rsidR="00653103" w:rsidRDefault="00304437" w:rsidP="00304437">
      <w:pPr>
        <w:ind w:left="450" w:firstLine="270"/>
        <w:rPr>
          <w:sz w:val="20"/>
          <w:szCs w:val="20"/>
        </w:rPr>
      </w:pPr>
      <w:r>
        <w:rPr>
          <w:sz w:val="20"/>
          <w:szCs w:val="20"/>
        </w:rPr>
        <w:t>UNUSABLE ROCK:</w:t>
      </w:r>
    </w:p>
    <w:p w:rsidR="00A041A9" w:rsidRDefault="003E33E9" w:rsidP="0056139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anticipated disturbed rock from keying permanent c</w:t>
      </w:r>
      <w:r w:rsidR="00DE3FB8">
        <w:rPr>
          <w:sz w:val="20"/>
          <w:szCs w:val="20"/>
        </w:rPr>
        <w:t xml:space="preserve">asing into rock </w:t>
      </w:r>
      <w:r w:rsidR="004B1AA1">
        <w:rPr>
          <w:sz w:val="20"/>
          <w:szCs w:val="20"/>
        </w:rPr>
        <w:t xml:space="preserve">for stability and/or sealing of </w:t>
      </w:r>
      <w:r w:rsidR="00DE3FB8">
        <w:rPr>
          <w:sz w:val="20"/>
          <w:szCs w:val="20"/>
        </w:rPr>
        <w:t>1 foot or more</w:t>
      </w:r>
    </w:p>
    <w:p w:rsidR="00A041A9" w:rsidRDefault="00DE3FB8" w:rsidP="0056139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weathered rock conditions</w:t>
      </w:r>
    </w:p>
    <w:p w:rsidR="00A041A9" w:rsidRDefault="003E33E9" w:rsidP="0056139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presence of </w:t>
      </w:r>
      <w:r w:rsidR="00DE3FB8">
        <w:rPr>
          <w:sz w:val="20"/>
          <w:szCs w:val="20"/>
        </w:rPr>
        <w:t>cracks or crevices or cavities</w:t>
      </w:r>
    </w:p>
    <w:p w:rsidR="00A041A9" w:rsidRDefault="00DE3FB8" w:rsidP="0056139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low RQD values</w:t>
      </w:r>
    </w:p>
    <w:p w:rsidR="00A041A9" w:rsidRDefault="003E33E9" w:rsidP="0056139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site </w:t>
      </w:r>
      <w:r w:rsidR="00561390">
        <w:rPr>
          <w:sz w:val="20"/>
          <w:szCs w:val="20"/>
        </w:rPr>
        <w:t>variability</w:t>
      </w:r>
      <w:r>
        <w:rPr>
          <w:sz w:val="20"/>
          <w:szCs w:val="20"/>
        </w:rPr>
        <w:t xml:space="preserve"> where adding s</w:t>
      </w:r>
      <w:r w:rsidR="00480A69">
        <w:rPr>
          <w:sz w:val="20"/>
          <w:szCs w:val="20"/>
        </w:rPr>
        <w:t>ome extra length</w:t>
      </w:r>
      <w:r>
        <w:rPr>
          <w:sz w:val="20"/>
          <w:szCs w:val="20"/>
        </w:rPr>
        <w:t xml:space="preserve"> could </w:t>
      </w:r>
      <w:r w:rsidR="00480A69">
        <w:rPr>
          <w:sz w:val="20"/>
          <w:szCs w:val="20"/>
        </w:rPr>
        <w:t>provide a benefit at</w:t>
      </w:r>
      <w:r>
        <w:rPr>
          <w:sz w:val="20"/>
          <w:szCs w:val="20"/>
        </w:rPr>
        <w:t xml:space="preserve"> locations wh</w:t>
      </w:r>
      <w:r w:rsidR="00DE3FB8">
        <w:rPr>
          <w:sz w:val="20"/>
          <w:szCs w:val="20"/>
        </w:rPr>
        <w:t>ere no soundings were performed</w:t>
      </w:r>
    </w:p>
    <w:p w:rsidR="00FE402C" w:rsidRDefault="00FE402C" w:rsidP="00561390">
      <w:pPr>
        <w:ind w:left="450"/>
        <w:rPr>
          <w:sz w:val="20"/>
          <w:szCs w:val="20"/>
        </w:rPr>
      </w:pPr>
    </w:p>
    <w:p w:rsidR="00A23DC5" w:rsidRDefault="00FB5576" w:rsidP="00561390">
      <w:pPr>
        <w:ind w:left="450"/>
        <w:rPr>
          <w:sz w:val="20"/>
          <w:szCs w:val="20"/>
        </w:rPr>
      </w:pPr>
      <w:r>
        <w:rPr>
          <w:sz w:val="20"/>
          <w:szCs w:val="20"/>
        </w:rPr>
        <w:t>T</w:t>
      </w:r>
      <w:r w:rsidR="00AD41B3">
        <w:rPr>
          <w:sz w:val="20"/>
          <w:szCs w:val="20"/>
        </w:rPr>
        <w:t xml:space="preserve">he </w:t>
      </w:r>
      <w:r w:rsidR="009E6E55">
        <w:rPr>
          <w:sz w:val="20"/>
          <w:szCs w:val="20"/>
        </w:rPr>
        <w:t xml:space="preserve">elevation </w:t>
      </w:r>
      <w:r w:rsidR="000F1EB0">
        <w:rPr>
          <w:sz w:val="20"/>
          <w:szCs w:val="20"/>
        </w:rPr>
        <w:t>ranges given o</w:t>
      </w:r>
      <w:r w:rsidR="00AD41B3">
        <w:rPr>
          <w:sz w:val="20"/>
          <w:szCs w:val="20"/>
        </w:rPr>
        <w:t>n the FIGR are to be used for deve</w:t>
      </w:r>
      <w:r w:rsidR="00304437">
        <w:rPr>
          <w:sz w:val="20"/>
          <w:szCs w:val="20"/>
        </w:rPr>
        <w:t xml:space="preserve">loping </w:t>
      </w:r>
      <w:r w:rsidR="00DE3FB8">
        <w:rPr>
          <w:sz w:val="20"/>
          <w:szCs w:val="20"/>
        </w:rPr>
        <w:t xml:space="preserve">geotechnical </w:t>
      </w:r>
      <w:r w:rsidR="00304437">
        <w:rPr>
          <w:sz w:val="20"/>
          <w:szCs w:val="20"/>
        </w:rPr>
        <w:t>resistance and shall</w:t>
      </w:r>
      <w:r w:rsidR="00AD41B3">
        <w:rPr>
          <w:sz w:val="20"/>
          <w:szCs w:val="20"/>
        </w:rPr>
        <w:t xml:space="preserve"> be noted on the bridge plans.</w:t>
      </w:r>
    </w:p>
    <w:p w:rsidR="00AD41B3" w:rsidRDefault="00AD41B3" w:rsidP="00B52F48">
      <w:pPr>
        <w:ind w:left="450"/>
        <w:rPr>
          <w:sz w:val="20"/>
          <w:szCs w:val="20"/>
        </w:rPr>
      </w:pPr>
    </w:p>
    <w:p w:rsidR="00AD41B3" w:rsidRDefault="00FE402C" w:rsidP="00B52F48">
      <w:pPr>
        <w:ind w:left="450"/>
        <w:rPr>
          <w:sz w:val="20"/>
          <w:szCs w:val="20"/>
        </w:rPr>
      </w:pPr>
      <w:r>
        <w:rPr>
          <w:sz w:val="20"/>
          <w:szCs w:val="20"/>
        </w:rPr>
        <w:t>The NACR</w:t>
      </w:r>
      <w:r w:rsidRPr="00E06F99">
        <w:rPr>
          <w:sz w:val="20"/>
          <w:szCs w:val="20"/>
          <w:vertAlign w:val="subscript"/>
        </w:rPr>
        <w:t>SF</w:t>
      </w:r>
      <w:r w:rsidR="00AD41B3">
        <w:rPr>
          <w:sz w:val="20"/>
          <w:szCs w:val="20"/>
        </w:rPr>
        <w:t xml:space="preserve"> reported</w:t>
      </w:r>
      <w:r w:rsidR="00561390">
        <w:rPr>
          <w:sz w:val="20"/>
          <w:szCs w:val="20"/>
        </w:rPr>
        <w:t xml:space="preserve"> </w:t>
      </w:r>
      <w:r w:rsidR="000F1EB0">
        <w:rPr>
          <w:sz w:val="20"/>
          <w:szCs w:val="20"/>
        </w:rPr>
        <w:t>i</w:t>
      </w:r>
      <w:r w:rsidR="00AD41B3">
        <w:rPr>
          <w:sz w:val="20"/>
          <w:szCs w:val="20"/>
        </w:rPr>
        <w:t xml:space="preserve">n the FIGR is the maximum </w:t>
      </w:r>
      <w:r w:rsidR="007812B6">
        <w:rPr>
          <w:sz w:val="20"/>
          <w:szCs w:val="20"/>
        </w:rPr>
        <w:t xml:space="preserve">side </w:t>
      </w:r>
      <w:r w:rsidR="00AD41B3">
        <w:rPr>
          <w:sz w:val="20"/>
          <w:szCs w:val="20"/>
        </w:rPr>
        <w:t xml:space="preserve">resistance useable for the </w:t>
      </w:r>
      <w:r w:rsidR="00A220DF">
        <w:rPr>
          <w:sz w:val="20"/>
          <w:szCs w:val="20"/>
        </w:rPr>
        <w:t>development</w:t>
      </w:r>
      <w:r w:rsidR="00AD41B3">
        <w:rPr>
          <w:sz w:val="20"/>
          <w:szCs w:val="20"/>
        </w:rPr>
        <w:t xml:space="preserve"> of side r</w:t>
      </w:r>
      <w:r w:rsidR="00DE3FB8">
        <w:rPr>
          <w:sz w:val="20"/>
          <w:szCs w:val="20"/>
        </w:rPr>
        <w:t>e</w:t>
      </w:r>
      <w:r w:rsidR="00AD41B3">
        <w:rPr>
          <w:sz w:val="20"/>
          <w:szCs w:val="20"/>
        </w:rPr>
        <w:t xml:space="preserve">sistance </w:t>
      </w:r>
      <w:r w:rsidR="00A220DF">
        <w:rPr>
          <w:sz w:val="20"/>
          <w:szCs w:val="20"/>
        </w:rPr>
        <w:t xml:space="preserve">(for each rock layer) </w:t>
      </w:r>
      <w:r w:rsidR="00AD41B3">
        <w:rPr>
          <w:sz w:val="20"/>
          <w:szCs w:val="20"/>
        </w:rPr>
        <w:t xml:space="preserve">and it shall not be exceeded.  It is based on the </w:t>
      </w:r>
      <w:r w:rsidR="00DE3FB8">
        <w:rPr>
          <w:sz w:val="20"/>
          <w:szCs w:val="20"/>
        </w:rPr>
        <w:t xml:space="preserve">actual </w:t>
      </w:r>
      <w:r w:rsidR="00AD41B3">
        <w:rPr>
          <w:sz w:val="20"/>
          <w:szCs w:val="20"/>
        </w:rPr>
        <w:t xml:space="preserve">rock </w:t>
      </w:r>
      <w:r w:rsidR="00AD41B3">
        <w:rPr>
          <w:sz w:val="20"/>
          <w:szCs w:val="20"/>
        </w:rPr>
        <w:lastRenderedPageBreak/>
        <w:t>conditions</w:t>
      </w:r>
      <w:r w:rsidR="00DE3FB8">
        <w:rPr>
          <w:sz w:val="20"/>
          <w:szCs w:val="20"/>
        </w:rPr>
        <w:t xml:space="preserve"> from </w:t>
      </w:r>
      <w:r w:rsidR="00A220DF">
        <w:rPr>
          <w:sz w:val="20"/>
          <w:szCs w:val="20"/>
        </w:rPr>
        <w:t>coring</w:t>
      </w:r>
      <w:r w:rsidR="00DE3FB8">
        <w:rPr>
          <w:sz w:val="20"/>
          <w:szCs w:val="20"/>
        </w:rPr>
        <w:t xml:space="preserve"> presuming </w:t>
      </w:r>
      <w:r w:rsidR="00A220DF">
        <w:rPr>
          <w:sz w:val="20"/>
          <w:szCs w:val="20"/>
        </w:rPr>
        <w:t xml:space="preserve">it is </w:t>
      </w:r>
      <w:r w:rsidR="00DE3FB8">
        <w:rPr>
          <w:sz w:val="20"/>
          <w:szCs w:val="20"/>
        </w:rPr>
        <w:t>at the location of the proposed socket</w:t>
      </w:r>
      <w:r w:rsidR="00AD41B3">
        <w:rPr>
          <w:sz w:val="20"/>
          <w:szCs w:val="20"/>
        </w:rPr>
        <w:t xml:space="preserve">.  The </w:t>
      </w:r>
      <w:r w:rsidR="00DE3FB8">
        <w:rPr>
          <w:sz w:val="20"/>
          <w:szCs w:val="20"/>
        </w:rPr>
        <w:t>MNACR</w:t>
      </w:r>
      <w:r w:rsidR="00DE3FB8" w:rsidRPr="00E06F99">
        <w:rPr>
          <w:sz w:val="20"/>
          <w:szCs w:val="20"/>
          <w:vertAlign w:val="subscript"/>
        </w:rPr>
        <w:t>SF</w:t>
      </w:r>
      <w:r w:rsidR="00DE3FB8">
        <w:rPr>
          <w:sz w:val="20"/>
          <w:szCs w:val="20"/>
        </w:rPr>
        <w:t xml:space="preserve"> </w:t>
      </w:r>
      <w:r w:rsidR="00AD41B3">
        <w:rPr>
          <w:sz w:val="20"/>
          <w:szCs w:val="20"/>
        </w:rPr>
        <w:t xml:space="preserve">is the side resistance computed after </w:t>
      </w:r>
      <w:r w:rsidR="00DE3FB8">
        <w:rPr>
          <w:sz w:val="20"/>
          <w:szCs w:val="20"/>
        </w:rPr>
        <w:t xml:space="preserve">the length and </w:t>
      </w:r>
      <w:r w:rsidR="00A220DF">
        <w:rPr>
          <w:sz w:val="20"/>
          <w:szCs w:val="20"/>
        </w:rPr>
        <w:t>diameter of the socket is</w:t>
      </w:r>
      <w:r w:rsidR="00AD41B3">
        <w:rPr>
          <w:sz w:val="20"/>
          <w:szCs w:val="20"/>
        </w:rPr>
        <w:t xml:space="preserve"> determined using the </w:t>
      </w:r>
      <w:r w:rsidR="00DE3FB8">
        <w:rPr>
          <w:sz w:val="20"/>
          <w:szCs w:val="20"/>
        </w:rPr>
        <w:t xml:space="preserve">elevation </w:t>
      </w:r>
      <w:r w:rsidR="00AD41B3">
        <w:rPr>
          <w:sz w:val="20"/>
          <w:szCs w:val="20"/>
        </w:rPr>
        <w:t xml:space="preserve">ranges provided in the </w:t>
      </w:r>
      <w:r>
        <w:rPr>
          <w:sz w:val="20"/>
          <w:szCs w:val="20"/>
        </w:rPr>
        <w:t>FIGR and may not exceed the NACR</w:t>
      </w:r>
      <w:r w:rsidRPr="00E06F99">
        <w:rPr>
          <w:sz w:val="20"/>
          <w:szCs w:val="20"/>
          <w:vertAlign w:val="subscript"/>
        </w:rPr>
        <w:t>SF</w:t>
      </w:r>
      <w:r w:rsidR="00AD41B3">
        <w:rPr>
          <w:sz w:val="20"/>
          <w:szCs w:val="20"/>
        </w:rPr>
        <w:t>.</w:t>
      </w:r>
      <w:r w:rsidR="00C568C0">
        <w:rPr>
          <w:sz w:val="20"/>
          <w:szCs w:val="20"/>
        </w:rPr>
        <w:t xml:space="preserve"> </w:t>
      </w:r>
      <w:r w:rsidR="00BC0918">
        <w:rPr>
          <w:sz w:val="20"/>
          <w:szCs w:val="20"/>
        </w:rPr>
        <w:t>Report the MNACR</w:t>
      </w:r>
      <w:r w:rsidR="00BC0918" w:rsidRPr="00E06F99">
        <w:rPr>
          <w:sz w:val="20"/>
          <w:szCs w:val="20"/>
          <w:vertAlign w:val="subscript"/>
        </w:rPr>
        <w:t>SF</w:t>
      </w:r>
      <w:r w:rsidR="00BC0918">
        <w:rPr>
          <w:sz w:val="20"/>
          <w:szCs w:val="20"/>
        </w:rPr>
        <w:t xml:space="preserve"> on the bridge plans. In some cases, the</w:t>
      </w:r>
      <w:r w:rsidR="00BC0918" w:rsidRPr="00BC0918">
        <w:rPr>
          <w:sz w:val="20"/>
          <w:szCs w:val="20"/>
        </w:rPr>
        <w:t xml:space="preserve"> </w:t>
      </w:r>
      <w:r w:rsidR="00BC0918">
        <w:rPr>
          <w:sz w:val="20"/>
          <w:szCs w:val="20"/>
        </w:rPr>
        <w:t>MNACR</w:t>
      </w:r>
      <w:r w:rsidR="00BC0918" w:rsidRPr="00E06F99">
        <w:rPr>
          <w:sz w:val="20"/>
          <w:szCs w:val="20"/>
          <w:vertAlign w:val="subscript"/>
        </w:rPr>
        <w:t>SF</w:t>
      </w:r>
      <w:r w:rsidR="00BC0918">
        <w:rPr>
          <w:sz w:val="20"/>
          <w:szCs w:val="20"/>
        </w:rPr>
        <w:t xml:space="preserve"> </w:t>
      </w:r>
      <w:r w:rsidR="005A5B4E">
        <w:rPr>
          <w:sz w:val="20"/>
          <w:szCs w:val="20"/>
        </w:rPr>
        <w:t>may equal the NACR</w:t>
      </w:r>
      <w:r w:rsidR="005A5B4E" w:rsidRPr="00E06F99">
        <w:rPr>
          <w:sz w:val="20"/>
          <w:szCs w:val="20"/>
          <w:vertAlign w:val="subscript"/>
        </w:rPr>
        <w:t>SF</w:t>
      </w:r>
      <w:r w:rsidR="005A5B4E" w:rsidDel="00BC0918">
        <w:rPr>
          <w:sz w:val="20"/>
          <w:szCs w:val="20"/>
        </w:rPr>
        <w:t xml:space="preserve"> </w:t>
      </w:r>
      <w:r w:rsidR="005A5B4E">
        <w:rPr>
          <w:sz w:val="20"/>
          <w:szCs w:val="20"/>
        </w:rPr>
        <w:t xml:space="preserve">especially if there are multi-layers of rock. </w:t>
      </w:r>
    </w:p>
    <w:p w:rsidR="00AF56AA" w:rsidRDefault="00AF56AA">
      <w:pPr>
        <w:rPr>
          <w:sz w:val="20"/>
          <w:szCs w:val="20"/>
        </w:rPr>
      </w:pPr>
    </w:p>
    <w:p w:rsidR="00F766DE" w:rsidRPr="00DE0B8E" w:rsidRDefault="009A3E68" w:rsidP="00DE0B8E">
      <w:pPr>
        <w:ind w:left="450"/>
        <w:rPr>
          <w:sz w:val="20"/>
          <w:szCs w:val="20"/>
          <w:u w:val="single"/>
        </w:rPr>
      </w:pPr>
      <w:r w:rsidRPr="00DE0B8E">
        <w:rPr>
          <w:sz w:val="20"/>
          <w:szCs w:val="20"/>
          <w:u w:val="single"/>
        </w:rPr>
        <w:t xml:space="preserve">GENERAL DESIGN </w:t>
      </w:r>
      <w:r w:rsidR="00FB5576" w:rsidRPr="00DE0B8E">
        <w:rPr>
          <w:sz w:val="20"/>
          <w:szCs w:val="20"/>
          <w:u w:val="single"/>
        </w:rPr>
        <w:t>PROCEDURE:</w:t>
      </w:r>
    </w:p>
    <w:p w:rsidR="00FB5576" w:rsidRDefault="00FB5576" w:rsidP="00DE0B8E">
      <w:p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Axial load side </w:t>
      </w:r>
      <w:r w:rsidR="00DE3CC3">
        <w:rPr>
          <w:sz w:val="20"/>
          <w:szCs w:val="20"/>
        </w:rPr>
        <w:t>friction</w:t>
      </w:r>
      <w:r>
        <w:rPr>
          <w:sz w:val="20"/>
          <w:szCs w:val="20"/>
        </w:rPr>
        <w:t xml:space="preserve"> design only.</w:t>
      </w:r>
    </w:p>
    <w:p w:rsidR="00FB5576" w:rsidRDefault="00FB5576" w:rsidP="00FB5576">
      <w:pPr>
        <w:ind w:firstLine="450"/>
        <w:rPr>
          <w:sz w:val="20"/>
          <w:szCs w:val="20"/>
        </w:rPr>
      </w:pPr>
    </w:p>
    <w:p w:rsidR="00FB5576" w:rsidRDefault="00FB5576" w:rsidP="00FB557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Based on </w:t>
      </w:r>
      <w:r w:rsidR="00A220DF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shaft diameter required, use 6” less </w:t>
      </w:r>
      <w:r w:rsidR="001635FA">
        <w:rPr>
          <w:sz w:val="20"/>
          <w:szCs w:val="20"/>
        </w:rPr>
        <w:t>for the diameter of</w:t>
      </w:r>
      <w:r w:rsidR="00A220DF">
        <w:rPr>
          <w:sz w:val="20"/>
          <w:szCs w:val="20"/>
        </w:rPr>
        <w:t xml:space="preserve"> socket (EPG 751.37.1.1)</w:t>
      </w:r>
    </w:p>
    <w:p w:rsidR="00FB5576" w:rsidRPr="00A220DF" w:rsidRDefault="00FE402C" w:rsidP="00A220D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A220DF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single </w:t>
      </w:r>
      <w:r w:rsidR="00A220DF">
        <w:rPr>
          <w:sz w:val="20"/>
          <w:szCs w:val="20"/>
        </w:rPr>
        <w:t xml:space="preserve">rock </w:t>
      </w:r>
      <w:r>
        <w:rPr>
          <w:sz w:val="20"/>
          <w:szCs w:val="20"/>
        </w:rPr>
        <w:t>layer</w:t>
      </w:r>
      <w:r w:rsidR="001769EF">
        <w:rPr>
          <w:sz w:val="20"/>
          <w:szCs w:val="20"/>
        </w:rPr>
        <w:t xml:space="preserve"> is reported i</w:t>
      </w:r>
      <w:r w:rsidR="00A220DF">
        <w:rPr>
          <w:sz w:val="20"/>
          <w:szCs w:val="20"/>
        </w:rPr>
        <w:t>n the FIGR</w:t>
      </w:r>
      <w:r>
        <w:rPr>
          <w:sz w:val="20"/>
          <w:szCs w:val="20"/>
        </w:rPr>
        <w:t xml:space="preserve">, </w:t>
      </w:r>
      <w:r w:rsidR="005C5619">
        <w:rPr>
          <w:sz w:val="20"/>
          <w:szCs w:val="20"/>
        </w:rPr>
        <w:t>use NACR</w:t>
      </w:r>
      <w:r w:rsidR="005C5619" w:rsidRPr="005C5619">
        <w:rPr>
          <w:sz w:val="20"/>
          <w:szCs w:val="20"/>
          <w:vertAlign w:val="subscript"/>
        </w:rPr>
        <w:t>SF</w:t>
      </w:r>
      <w:r w:rsidR="005C5619">
        <w:rPr>
          <w:sz w:val="20"/>
          <w:szCs w:val="20"/>
        </w:rPr>
        <w:t xml:space="preserve"> given in the FIGR and determine</w:t>
      </w:r>
      <w:r w:rsidR="00DE3CC3">
        <w:rPr>
          <w:sz w:val="20"/>
          <w:szCs w:val="20"/>
        </w:rPr>
        <w:t xml:space="preserve"> </w:t>
      </w:r>
      <w:r w:rsidR="00A220DF">
        <w:rPr>
          <w:sz w:val="20"/>
          <w:szCs w:val="20"/>
        </w:rPr>
        <w:t xml:space="preserve">the </w:t>
      </w:r>
      <w:r w:rsidR="00DE3CC3">
        <w:rPr>
          <w:sz w:val="20"/>
          <w:szCs w:val="20"/>
        </w:rPr>
        <w:t xml:space="preserve">length of </w:t>
      </w:r>
      <w:r w:rsidR="00A220DF">
        <w:rPr>
          <w:sz w:val="20"/>
          <w:szCs w:val="20"/>
        </w:rPr>
        <w:t xml:space="preserve">the </w:t>
      </w:r>
      <w:r w:rsidR="00DE3CC3">
        <w:rPr>
          <w:sz w:val="20"/>
          <w:szCs w:val="20"/>
        </w:rPr>
        <w:t>socket</w:t>
      </w:r>
      <w:r w:rsidR="00A220DF">
        <w:rPr>
          <w:sz w:val="20"/>
          <w:szCs w:val="20"/>
        </w:rPr>
        <w:t xml:space="preserve"> </w:t>
      </w:r>
      <w:r w:rsidR="009B537A" w:rsidRPr="00A220DF">
        <w:rPr>
          <w:sz w:val="20"/>
          <w:szCs w:val="20"/>
        </w:rPr>
        <w:t>required</w:t>
      </w:r>
      <w:r w:rsidR="006513EB">
        <w:rPr>
          <w:sz w:val="20"/>
          <w:szCs w:val="20"/>
        </w:rPr>
        <w:t xml:space="preserve"> as the maximum factored loads divided by the product of the </w:t>
      </w:r>
      <w:r w:rsidR="003D3683">
        <w:rPr>
          <w:sz w:val="20"/>
          <w:szCs w:val="20"/>
        </w:rPr>
        <w:t xml:space="preserve">side </w:t>
      </w:r>
      <w:r w:rsidR="00113EB3">
        <w:rPr>
          <w:sz w:val="20"/>
          <w:szCs w:val="20"/>
        </w:rPr>
        <w:t xml:space="preserve">resistance factor multiplied by the </w:t>
      </w:r>
      <w:r w:rsidR="006513EB">
        <w:rPr>
          <w:sz w:val="20"/>
          <w:szCs w:val="20"/>
        </w:rPr>
        <w:t>NACR</w:t>
      </w:r>
      <w:r w:rsidR="006513EB" w:rsidRPr="006513EB">
        <w:rPr>
          <w:sz w:val="20"/>
          <w:szCs w:val="20"/>
          <w:vertAlign w:val="subscript"/>
        </w:rPr>
        <w:t>SF</w:t>
      </w:r>
      <w:r w:rsidR="006513EB">
        <w:rPr>
          <w:sz w:val="20"/>
          <w:szCs w:val="20"/>
        </w:rPr>
        <w:t xml:space="preserve"> multiplied by the diameter of the socket</w:t>
      </w:r>
      <w:r w:rsidR="009B537A" w:rsidRPr="00A220DF">
        <w:rPr>
          <w:sz w:val="20"/>
          <w:szCs w:val="20"/>
        </w:rPr>
        <w:t xml:space="preserve">. </w:t>
      </w:r>
      <w:r w:rsidR="006513EB">
        <w:rPr>
          <w:sz w:val="20"/>
          <w:szCs w:val="20"/>
        </w:rPr>
        <w:t xml:space="preserve"> Determine </w:t>
      </w:r>
      <w:r w:rsidR="00A220DF">
        <w:rPr>
          <w:sz w:val="20"/>
          <w:szCs w:val="20"/>
        </w:rPr>
        <w:t xml:space="preserve">the </w:t>
      </w:r>
      <w:r w:rsidR="009B537A" w:rsidRPr="00A220DF">
        <w:rPr>
          <w:sz w:val="20"/>
          <w:szCs w:val="20"/>
        </w:rPr>
        <w:t>pr</w:t>
      </w:r>
      <w:r w:rsidR="00113EB3">
        <w:rPr>
          <w:sz w:val="20"/>
          <w:szCs w:val="20"/>
        </w:rPr>
        <w:t xml:space="preserve">actical </w:t>
      </w:r>
      <w:r w:rsidR="00653103" w:rsidRPr="00A220DF">
        <w:rPr>
          <w:sz w:val="20"/>
          <w:szCs w:val="20"/>
        </w:rPr>
        <w:t>length co</w:t>
      </w:r>
      <w:r w:rsidR="006513EB">
        <w:rPr>
          <w:sz w:val="20"/>
          <w:szCs w:val="20"/>
        </w:rPr>
        <w:t>nsidering rounding and other in</w:t>
      </w:r>
      <w:r w:rsidR="00113EB3">
        <w:rPr>
          <w:sz w:val="20"/>
          <w:szCs w:val="20"/>
        </w:rPr>
        <w:t xml:space="preserve">cidental unusable rock criteria </w:t>
      </w:r>
      <w:r w:rsidR="00653103" w:rsidRPr="00A220DF">
        <w:rPr>
          <w:sz w:val="20"/>
          <w:szCs w:val="20"/>
        </w:rPr>
        <w:t>for extending</w:t>
      </w:r>
      <w:r w:rsidR="00A220DF">
        <w:rPr>
          <w:sz w:val="20"/>
          <w:szCs w:val="20"/>
        </w:rPr>
        <w:t xml:space="preserve"> the socket, or perhaps a reason that is not shown.</w:t>
      </w:r>
    </w:p>
    <w:p w:rsidR="00FB5576" w:rsidRPr="00090204" w:rsidRDefault="00FE402C" w:rsidP="0009020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Determine MNACR</w:t>
      </w:r>
      <w:r w:rsidRPr="00E06F99">
        <w:rPr>
          <w:sz w:val="20"/>
          <w:szCs w:val="20"/>
          <w:vertAlign w:val="subscript"/>
        </w:rPr>
        <w:t>SF</w:t>
      </w:r>
      <w:r w:rsidR="00FB5576">
        <w:rPr>
          <w:sz w:val="20"/>
          <w:szCs w:val="20"/>
        </w:rPr>
        <w:t xml:space="preserve"> as </w:t>
      </w:r>
      <w:r w:rsidR="00A220DF">
        <w:rPr>
          <w:sz w:val="20"/>
          <w:szCs w:val="20"/>
        </w:rPr>
        <w:t xml:space="preserve">the </w:t>
      </w:r>
      <w:r w:rsidR="005C5619">
        <w:rPr>
          <w:sz w:val="20"/>
          <w:szCs w:val="20"/>
        </w:rPr>
        <w:t xml:space="preserve">maximum </w:t>
      </w:r>
      <w:r w:rsidR="00FB5576">
        <w:rPr>
          <w:sz w:val="20"/>
          <w:szCs w:val="20"/>
        </w:rPr>
        <w:t>factored load</w:t>
      </w:r>
      <w:r w:rsidR="00A220DF">
        <w:rPr>
          <w:sz w:val="20"/>
          <w:szCs w:val="20"/>
        </w:rPr>
        <w:t>s</w:t>
      </w:r>
      <w:r w:rsidR="00FB5576">
        <w:rPr>
          <w:sz w:val="20"/>
          <w:szCs w:val="20"/>
        </w:rPr>
        <w:t xml:space="preserve"> divided by</w:t>
      </w:r>
      <w:r w:rsidR="00A220DF">
        <w:rPr>
          <w:sz w:val="20"/>
          <w:szCs w:val="20"/>
        </w:rPr>
        <w:t xml:space="preserve"> </w:t>
      </w:r>
      <w:r w:rsidR="00090204">
        <w:rPr>
          <w:sz w:val="20"/>
          <w:szCs w:val="20"/>
        </w:rPr>
        <w:t xml:space="preserve">the </w:t>
      </w:r>
      <w:r w:rsidR="00D16E0E">
        <w:rPr>
          <w:sz w:val="20"/>
          <w:szCs w:val="20"/>
        </w:rPr>
        <w:t xml:space="preserve">product of </w:t>
      </w:r>
      <w:r w:rsidR="00420C7F">
        <w:rPr>
          <w:sz w:val="20"/>
          <w:szCs w:val="20"/>
        </w:rPr>
        <w:t xml:space="preserve">the </w:t>
      </w:r>
      <w:r w:rsidR="00090204">
        <w:rPr>
          <w:sz w:val="20"/>
          <w:szCs w:val="20"/>
        </w:rPr>
        <w:t xml:space="preserve">resistance factor multiplied by </w:t>
      </w:r>
      <w:r w:rsidR="00A220DF">
        <w:rPr>
          <w:sz w:val="20"/>
          <w:szCs w:val="20"/>
        </w:rPr>
        <w:t>the u</w:t>
      </w:r>
      <w:r w:rsidR="00DE3CC3">
        <w:rPr>
          <w:sz w:val="20"/>
          <w:szCs w:val="20"/>
        </w:rPr>
        <w:t>seable soc</w:t>
      </w:r>
      <w:r w:rsidR="00420C7F">
        <w:rPr>
          <w:sz w:val="20"/>
          <w:szCs w:val="20"/>
        </w:rPr>
        <w:t>ket circumferential area (</w:t>
      </w:r>
      <w:r w:rsidR="00090204">
        <w:rPr>
          <w:sz w:val="20"/>
          <w:szCs w:val="20"/>
        </w:rPr>
        <w:t>the useable length multiplied by the circumference of the shaft</w:t>
      </w:r>
      <w:r w:rsidR="00420C7F">
        <w:rPr>
          <w:sz w:val="20"/>
          <w:szCs w:val="20"/>
        </w:rPr>
        <w:t>)</w:t>
      </w:r>
      <w:r w:rsidR="00090204">
        <w:rPr>
          <w:sz w:val="20"/>
          <w:szCs w:val="20"/>
        </w:rPr>
        <w:t>.</w:t>
      </w:r>
    </w:p>
    <w:p w:rsidR="00DE3CC3" w:rsidRPr="00420C7F" w:rsidRDefault="00DE3CC3" w:rsidP="00420C7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Report </w:t>
      </w:r>
      <w:r w:rsidR="001618E6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top of </w:t>
      </w:r>
      <w:r w:rsidR="001618E6">
        <w:rPr>
          <w:sz w:val="20"/>
          <w:szCs w:val="20"/>
        </w:rPr>
        <w:t xml:space="preserve">rock </w:t>
      </w:r>
      <w:r>
        <w:rPr>
          <w:sz w:val="20"/>
          <w:szCs w:val="20"/>
        </w:rPr>
        <w:t>s</w:t>
      </w:r>
      <w:r w:rsidR="00D4502F">
        <w:rPr>
          <w:sz w:val="20"/>
          <w:szCs w:val="20"/>
        </w:rPr>
        <w:t>ocket in accordance with April 14</w:t>
      </w:r>
      <w:r>
        <w:rPr>
          <w:sz w:val="20"/>
          <w:szCs w:val="20"/>
        </w:rPr>
        <w:t xml:space="preserve"> Struc</w:t>
      </w:r>
      <w:r w:rsidR="00D4502F">
        <w:rPr>
          <w:sz w:val="20"/>
          <w:szCs w:val="20"/>
        </w:rPr>
        <w:t>tural Engineering Guidance 10-02</w:t>
      </w:r>
      <w:r>
        <w:rPr>
          <w:sz w:val="20"/>
          <w:szCs w:val="20"/>
        </w:rPr>
        <w:t xml:space="preserve"> and</w:t>
      </w:r>
      <w:r w:rsidR="00D4502F">
        <w:rPr>
          <w:sz w:val="20"/>
          <w:szCs w:val="20"/>
        </w:rPr>
        <w:t xml:space="preserve"> the </w:t>
      </w:r>
      <w:r w:rsidRPr="00D4502F">
        <w:rPr>
          <w:sz w:val="20"/>
          <w:szCs w:val="20"/>
        </w:rPr>
        <w:t xml:space="preserve">bottom of </w:t>
      </w:r>
      <w:r w:rsidR="00D4502F">
        <w:rPr>
          <w:sz w:val="20"/>
          <w:szCs w:val="20"/>
        </w:rPr>
        <w:t xml:space="preserve">rock </w:t>
      </w:r>
      <w:r w:rsidRPr="00D4502F">
        <w:rPr>
          <w:sz w:val="20"/>
          <w:szCs w:val="20"/>
        </w:rPr>
        <w:t xml:space="preserve">socket elevation as </w:t>
      </w:r>
      <w:r w:rsidR="00D4502F">
        <w:rPr>
          <w:sz w:val="20"/>
          <w:szCs w:val="20"/>
        </w:rPr>
        <w:t xml:space="preserve">the </w:t>
      </w:r>
      <w:r w:rsidRPr="00D4502F">
        <w:rPr>
          <w:sz w:val="20"/>
          <w:szCs w:val="20"/>
        </w:rPr>
        <w:t xml:space="preserve">top of useable </w:t>
      </w:r>
      <w:r w:rsidR="001769EF">
        <w:rPr>
          <w:sz w:val="20"/>
          <w:szCs w:val="20"/>
        </w:rPr>
        <w:t xml:space="preserve">rock </w:t>
      </w:r>
      <w:r w:rsidRPr="00D4502F">
        <w:rPr>
          <w:sz w:val="20"/>
          <w:szCs w:val="20"/>
        </w:rPr>
        <w:t xml:space="preserve">socket elevation minus </w:t>
      </w:r>
      <w:r w:rsidR="001769EF">
        <w:rPr>
          <w:sz w:val="20"/>
          <w:szCs w:val="20"/>
        </w:rPr>
        <w:t>the computed</w:t>
      </w:r>
      <w:r w:rsidRPr="00D4502F">
        <w:rPr>
          <w:sz w:val="20"/>
          <w:szCs w:val="20"/>
        </w:rPr>
        <w:t xml:space="preserve"> design length of socket.</w:t>
      </w:r>
      <w:r w:rsidR="00420C7F">
        <w:rPr>
          <w:sz w:val="20"/>
          <w:szCs w:val="20"/>
        </w:rPr>
        <w:t xml:space="preserve"> </w:t>
      </w:r>
      <w:r w:rsidR="00FE402C" w:rsidRPr="00420C7F">
        <w:rPr>
          <w:sz w:val="20"/>
          <w:szCs w:val="20"/>
        </w:rPr>
        <w:t>Report MNACR</w:t>
      </w:r>
      <w:r w:rsidR="00FE402C" w:rsidRPr="00420C7F">
        <w:rPr>
          <w:sz w:val="20"/>
          <w:szCs w:val="20"/>
          <w:vertAlign w:val="subscript"/>
        </w:rPr>
        <w:t>SF</w:t>
      </w:r>
      <w:r w:rsidR="001769EF" w:rsidRPr="00420C7F">
        <w:rPr>
          <w:sz w:val="20"/>
          <w:szCs w:val="20"/>
        </w:rPr>
        <w:t xml:space="preserve"> in the Foundation Data Table</w:t>
      </w:r>
      <w:r w:rsidR="001A5DC0" w:rsidRPr="00420C7F">
        <w:rPr>
          <w:sz w:val="20"/>
          <w:szCs w:val="20"/>
        </w:rPr>
        <w:t xml:space="preserve"> for each socket</w:t>
      </w:r>
      <w:r w:rsidR="001769EF" w:rsidRPr="00420C7F">
        <w:rPr>
          <w:sz w:val="20"/>
          <w:szCs w:val="20"/>
        </w:rPr>
        <w:t>.</w:t>
      </w:r>
    </w:p>
    <w:p w:rsidR="001769EF" w:rsidRDefault="00FE402C" w:rsidP="00DE3FB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If multiple </w:t>
      </w:r>
      <w:r w:rsidR="001769EF">
        <w:rPr>
          <w:sz w:val="20"/>
          <w:szCs w:val="20"/>
        </w:rPr>
        <w:t xml:space="preserve">rock </w:t>
      </w:r>
      <w:r>
        <w:rPr>
          <w:sz w:val="20"/>
          <w:szCs w:val="20"/>
        </w:rPr>
        <w:t>layers</w:t>
      </w:r>
      <w:r w:rsidR="001769EF">
        <w:rPr>
          <w:sz w:val="20"/>
          <w:szCs w:val="20"/>
        </w:rPr>
        <w:t xml:space="preserve"> are reported in the FIGR</w:t>
      </w:r>
      <w:r w:rsidR="002D5451">
        <w:rPr>
          <w:sz w:val="20"/>
          <w:szCs w:val="20"/>
        </w:rPr>
        <w:t>, begin by using</w:t>
      </w:r>
      <w:r>
        <w:rPr>
          <w:sz w:val="20"/>
          <w:szCs w:val="20"/>
        </w:rPr>
        <w:t xml:space="preserve"> NACR</w:t>
      </w:r>
      <w:r w:rsidRPr="00E06F99">
        <w:rPr>
          <w:sz w:val="20"/>
          <w:szCs w:val="20"/>
          <w:vertAlign w:val="subscript"/>
        </w:rPr>
        <w:t>SF</w:t>
      </w:r>
      <w:r w:rsidR="00420C7F">
        <w:rPr>
          <w:sz w:val="20"/>
          <w:szCs w:val="20"/>
        </w:rPr>
        <w:t xml:space="preserve"> given in the FIGR </w:t>
      </w:r>
      <w:r w:rsidR="00653103">
        <w:rPr>
          <w:sz w:val="20"/>
          <w:szCs w:val="20"/>
        </w:rPr>
        <w:t xml:space="preserve">for </w:t>
      </w:r>
      <w:r w:rsidR="001769EF">
        <w:rPr>
          <w:sz w:val="20"/>
          <w:szCs w:val="20"/>
        </w:rPr>
        <w:t xml:space="preserve">the </w:t>
      </w:r>
      <w:r w:rsidR="00653103">
        <w:rPr>
          <w:sz w:val="20"/>
          <w:szCs w:val="20"/>
        </w:rPr>
        <w:t xml:space="preserve">upper layer as required.  For example, </w:t>
      </w:r>
    </w:p>
    <w:p w:rsidR="001769EF" w:rsidRPr="002D5451" w:rsidRDefault="00F26690" w:rsidP="001769E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Compute the nominal resistance of the </w:t>
      </w:r>
      <w:r w:rsidR="00594893">
        <w:rPr>
          <w:sz w:val="20"/>
          <w:szCs w:val="20"/>
        </w:rPr>
        <w:t xml:space="preserve">socket extending through </w:t>
      </w:r>
      <w:r w:rsidR="001A5DC0">
        <w:rPr>
          <w:sz w:val="20"/>
          <w:szCs w:val="20"/>
        </w:rPr>
        <w:t>the entire</w:t>
      </w:r>
      <w:r w:rsidR="00594893">
        <w:rPr>
          <w:sz w:val="20"/>
          <w:szCs w:val="20"/>
        </w:rPr>
        <w:t xml:space="preserve"> </w:t>
      </w:r>
      <w:r w:rsidR="002D5451">
        <w:rPr>
          <w:sz w:val="20"/>
          <w:szCs w:val="20"/>
        </w:rPr>
        <w:t>upper</w:t>
      </w:r>
      <w:r w:rsidR="00FE402C">
        <w:rPr>
          <w:sz w:val="20"/>
          <w:szCs w:val="20"/>
        </w:rPr>
        <w:t xml:space="preserve"> layer using NACR</w:t>
      </w:r>
      <w:r w:rsidR="00FE402C" w:rsidRPr="00E06F99">
        <w:rPr>
          <w:sz w:val="20"/>
          <w:szCs w:val="20"/>
          <w:vertAlign w:val="subscript"/>
        </w:rPr>
        <w:t>SF</w:t>
      </w:r>
      <w:r>
        <w:rPr>
          <w:sz w:val="20"/>
          <w:szCs w:val="20"/>
        </w:rPr>
        <w:t xml:space="preserve"> </w:t>
      </w:r>
      <w:r w:rsidR="0054107E">
        <w:rPr>
          <w:sz w:val="20"/>
          <w:szCs w:val="20"/>
        </w:rPr>
        <w:t>multiplied</w:t>
      </w:r>
      <w:r>
        <w:rPr>
          <w:sz w:val="20"/>
          <w:szCs w:val="20"/>
        </w:rPr>
        <w:t xml:space="preserve"> by the </w:t>
      </w:r>
      <w:r w:rsidR="00594893">
        <w:rPr>
          <w:sz w:val="20"/>
          <w:szCs w:val="20"/>
        </w:rPr>
        <w:t xml:space="preserve">socket circumferential area and side </w:t>
      </w:r>
      <w:r w:rsidR="0054107E">
        <w:rPr>
          <w:sz w:val="20"/>
          <w:szCs w:val="20"/>
        </w:rPr>
        <w:t>resistance</w:t>
      </w:r>
      <w:r w:rsidR="002D5451">
        <w:rPr>
          <w:sz w:val="20"/>
          <w:szCs w:val="20"/>
        </w:rPr>
        <w:t xml:space="preserve"> factor for the upper</w:t>
      </w:r>
      <w:r w:rsidR="00594893">
        <w:rPr>
          <w:sz w:val="20"/>
          <w:szCs w:val="20"/>
        </w:rPr>
        <w:t xml:space="preserve"> layer.  </w:t>
      </w:r>
      <w:r w:rsidR="001A5DC0">
        <w:rPr>
          <w:sz w:val="20"/>
          <w:szCs w:val="20"/>
        </w:rPr>
        <w:t>For this layer, MNACR</w:t>
      </w:r>
      <w:r w:rsidR="001A5DC0" w:rsidRPr="00E06F99">
        <w:rPr>
          <w:sz w:val="20"/>
          <w:szCs w:val="20"/>
          <w:vertAlign w:val="subscript"/>
        </w:rPr>
        <w:t>SF</w:t>
      </w:r>
      <w:r w:rsidR="001A5DC0">
        <w:rPr>
          <w:sz w:val="20"/>
          <w:szCs w:val="20"/>
          <w:vertAlign w:val="subscript"/>
        </w:rPr>
        <w:t xml:space="preserve"> </w:t>
      </w:r>
      <w:r w:rsidR="001A5DC0" w:rsidRPr="001A5DC0">
        <w:rPr>
          <w:sz w:val="20"/>
          <w:szCs w:val="20"/>
        </w:rPr>
        <w:t>=</w:t>
      </w:r>
      <w:r w:rsidR="001A5DC0">
        <w:rPr>
          <w:sz w:val="20"/>
          <w:szCs w:val="20"/>
          <w:vertAlign w:val="subscript"/>
        </w:rPr>
        <w:t xml:space="preserve"> </w:t>
      </w:r>
      <w:r w:rsidR="001A5DC0">
        <w:rPr>
          <w:sz w:val="20"/>
          <w:szCs w:val="20"/>
        </w:rPr>
        <w:t>NACR</w:t>
      </w:r>
      <w:r w:rsidR="001A5DC0" w:rsidRPr="00E06F99">
        <w:rPr>
          <w:sz w:val="20"/>
          <w:szCs w:val="20"/>
          <w:vertAlign w:val="subscript"/>
        </w:rPr>
        <w:t>SF</w:t>
      </w:r>
      <w:r w:rsidR="001A5DC0">
        <w:rPr>
          <w:sz w:val="20"/>
          <w:szCs w:val="20"/>
          <w:vertAlign w:val="subscript"/>
        </w:rPr>
        <w:t>.</w:t>
      </w:r>
    </w:p>
    <w:p w:rsidR="002D5451" w:rsidRDefault="002D5451" w:rsidP="001769E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Compute the </w:t>
      </w:r>
      <w:r w:rsidR="003D3683">
        <w:rPr>
          <w:sz w:val="20"/>
          <w:szCs w:val="20"/>
        </w:rPr>
        <w:t xml:space="preserve">residual </w:t>
      </w:r>
      <w:r>
        <w:rPr>
          <w:sz w:val="20"/>
          <w:szCs w:val="20"/>
        </w:rPr>
        <w:t xml:space="preserve">portion of the maximum factor load </w:t>
      </w:r>
      <w:r w:rsidR="003D3683">
        <w:rPr>
          <w:sz w:val="20"/>
          <w:szCs w:val="20"/>
        </w:rPr>
        <w:t xml:space="preserve">not </w:t>
      </w:r>
      <w:r>
        <w:rPr>
          <w:sz w:val="20"/>
          <w:szCs w:val="20"/>
        </w:rPr>
        <w:t>r</w:t>
      </w:r>
      <w:r w:rsidR="003D3683">
        <w:rPr>
          <w:sz w:val="20"/>
          <w:szCs w:val="20"/>
        </w:rPr>
        <w:t>esisted by the upper layer as the maximum factored load minus the capacity of the upper layer as calculated in step a.</w:t>
      </w:r>
    </w:p>
    <w:p w:rsidR="00653103" w:rsidRDefault="00594893" w:rsidP="001769E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Where socket extends into a second lower layer, determine the</w:t>
      </w:r>
      <w:r w:rsidR="001A5DC0">
        <w:rPr>
          <w:sz w:val="20"/>
          <w:szCs w:val="20"/>
        </w:rPr>
        <w:t xml:space="preserve"> additional</w:t>
      </w:r>
      <w:r>
        <w:rPr>
          <w:sz w:val="20"/>
          <w:szCs w:val="20"/>
        </w:rPr>
        <w:t xml:space="preserve"> length required as in step 2 above </w:t>
      </w:r>
      <w:r w:rsidR="0054107E">
        <w:rPr>
          <w:sz w:val="20"/>
          <w:szCs w:val="20"/>
        </w:rPr>
        <w:t>and after</w:t>
      </w:r>
      <w:r w:rsidR="00113EB3">
        <w:rPr>
          <w:sz w:val="20"/>
          <w:szCs w:val="20"/>
        </w:rPr>
        <w:t xml:space="preserve"> determining the practical length considering</w:t>
      </w:r>
      <w:r w:rsidR="0054107E">
        <w:rPr>
          <w:sz w:val="20"/>
          <w:szCs w:val="20"/>
        </w:rPr>
        <w:t xml:space="preserve"> rounding and other in</w:t>
      </w:r>
      <w:r w:rsidR="00113EB3">
        <w:rPr>
          <w:sz w:val="20"/>
          <w:szCs w:val="20"/>
        </w:rPr>
        <w:t>cidental unusable rock criteria</w:t>
      </w:r>
      <w:r w:rsidR="0054107E">
        <w:rPr>
          <w:sz w:val="20"/>
          <w:szCs w:val="20"/>
        </w:rPr>
        <w:t>, determine MNACR</w:t>
      </w:r>
      <w:r w:rsidR="0054107E" w:rsidRPr="00E06F99">
        <w:rPr>
          <w:sz w:val="20"/>
          <w:szCs w:val="20"/>
          <w:vertAlign w:val="subscript"/>
        </w:rPr>
        <w:t>SF</w:t>
      </w:r>
      <w:r>
        <w:rPr>
          <w:sz w:val="20"/>
          <w:szCs w:val="20"/>
        </w:rPr>
        <w:t xml:space="preserve"> as in step 3 if no more than two layers are penetrated.  If more than two layers are pene</w:t>
      </w:r>
      <w:r w:rsidR="009D0C98">
        <w:rPr>
          <w:sz w:val="20"/>
          <w:szCs w:val="20"/>
        </w:rPr>
        <w:t>trated, continue in this fashion until the resistance is fully developed</w:t>
      </w:r>
      <w:r>
        <w:rPr>
          <w:sz w:val="20"/>
          <w:szCs w:val="20"/>
        </w:rPr>
        <w:t>.</w:t>
      </w:r>
    </w:p>
    <w:p w:rsidR="0042137F" w:rsidRPr="00B160DF" w:rsidRDefault="0042137F" w:rsidP="00B160DF">
      <w:pPr>
        <w:numPr>
          <w:ilvl w:val="1"/>
          <w:numId w:val="3"/>
        </w:numPr>
        <w:rPr>
          <w:sz w:val="20"/>
          <w:szCs w:val="20"/>
        </w:rPr>
      </w:pPr>
      <w:r w:rsidRPr="00B160DF">
        <w:rPr>
          <w:sz w:val="20"/>
          <w:szCs w:val="20"/>
        </w:rPr>
        <w:t>Follow step 4</w:t>
      </w:r>
      <w:r w:rsidR="00B160DF">
        <w:rPr>
          <w:sz w:val="20"/>
          <w:szCs w:val="20"/>
        </w:rPr>
        <w:t xml:space="preserve"> </w:t>
      </w:r>
      <w:proofErr w:type="gramStart"/>
      <w:r w:rsidR="00B160DF">
        <w:rPr>
          <w:sz w:val="20"/>
          <w:szCs w:val="20"/>
        </w:rPr>
        <w:t>except  report</w:t>
      </w:r>
      <w:proofErr w:type="gramEnd"/>
      <w:r w:rsidR="00B160DF">
        <w:rPr>
          <w:sz w:val="20"/>
          <w:szCs w:val="20"/>
        </w:rPr>
        <w:t xml:space="preserve"> </w:t>
      </w:r>
      <w:r w:rsidR="00B160DF" w:rsidRPr="00420C7F">
        <w:rPr>
          <w:sz w:val="20"/>
          <w:szCs w:val="20"/>
        </w:rPr>
        <w:t>MNACR</w:t>
      </w:r>
      <w:r w:rsidR="00B160DF" w:rsidRPr="00420C7F">
        <w:rPr>
          <w:sz w:val="20"/>
          <w:szCs w:val="20"/>
          <w:vertAlign w:val="subscript"/>
        </w:rPr>
        <w:t>SF</w:t>
      </w:r>
      <w:r w:rsidR="00B160DF" w:rsidRPr="00420C7F">
        <w:rPr>
          <w:sz w:val="20"/>
          <w:szCs w:val="20"/>
        </w:rPr>
        <w:t xml:space="preserve"> in the Foundation Data Table</w:t>
      </w:r>
      <w:r w:rsidR="00B160DF">
        <w:rPr>
          <w:sz w:val="20"/>
          <w:szCs w:val="20"/>
        </w:rPr>
        <w:t xml:space="preserve"> for each rock layer of each socket.</w:t>
      </w:r>
    </w:p>
    <w:p w:rsidR="001A5DC0" w:rsidRDefault="00B160DF" w:rsidP="001769EF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Note: I</w:t>
      </w:r>
      <w:r w:rsidR="001A5DC0">
        <w:rPr>
          <w:sz w:val="20"/>
          <w:szCs w:val="20"/>
        </w:rPr>
        <w:t>t is possible that different layers may have diff</w:t>
      </w:r>
      <w:r>
        <w:rPr>
          <w:sz w:val="20"/>
          <w:szCs w:val="20"/>
        </w:rPr>
        <w:t>erent side resistance factors. Use accordingly.</w:t>
      </w:r>
    </w:p>
    <w:p w:rsidR="0042137F" w:rsidRDefault="0042137F" w:rsidP="004D70DB">
      <w:pPr>
        <w:rPr>
          <w:sz w:val="20"/>
          <w:szCs w:val="20"/>
        </w:rPr>
      </w:pPr>
    </w:p>
    <w:p w:rsidR="009F419F" w:rsidRPr="009D0C98" w:rsidRDefault="00AB26DB" w:rsidP="009D0C98">
      <w:pPr>
        <w:ind w:left="450"/>
        <w:rPr>
          <w:sz w:val="20"/>
          <w:szCs w:val="20"/>
          <w:u w:val="single"/>
        </w:rPr>
      </w:pPr>
      <w:r w:rsidRPr="0042137F">
        <w:rPr>
          <w:sz w:val="20"/>
          <w:szCs w:val="20"/>
          <w:u w:val="single"/>
        </w:rPr>
        <w:t>DO NOT</w:t>
      </w:r>
      <w:r w:rsidR="009A3E68" w:rsidRPr="0042137F">
        <w:rPr>
          <w:sz w:val="20"/>
          <w:szCs w:val="20"/>
          <w:u w:val="single"/>
        </w:rPr>
        <w:t xml:space="preserve"> DO TH</w:t>
      </w:r>
      <w:r w:rsidR="00DE0B8E" w:rsidRPr="0042137F">
        <w:rPr>
          <w:sz w:val="20"/>
          <w:szCs w:val="20"/>
          <w:u w:val="single"/>
        </w:rPr>
        <w:t>E FOLLOWING</w:t>
      </w:r>
      <w:r w:rsidR="0042137F" w:rsidRPr="009D0C98">
        <w:rPr>
          <w:sz w:val="20"/>
          <w:szCs w:val="20"/>
          <w:u w:val="single"/>
        </w:rPr>
        <w:t>:</w:t>
      </w:r>
      <w:r w:rsidR="009D0C98" w:rsidRPr="009D0C98">
        <w:rPr>
          <w:sz w:val="20"/>
          <w:szCs w:val="20"/>
        </w:rPr>
        <w:t xml:space="preserve"> </w:t>
      </w:r>
      <w:r w:rsidR="00575861">
        <w:rPr>
          <w:sz w:val="20"/>
          <w:szCs w:val="20"/>
        </w:rPr>
        <w:t>(</w:t>
      </w:r>
      <w:r w:rsidR="0042137F">
        <w:rPr>
          <w:sz w:val="20"/>
          <w:szCs w:val="20"/>
        </w:rPr>
        <w:t>Consult with the G</w:t>
      </w:r>
      <w:r w:rsidR="00575861">
        <w:rPr>
          <w:sz w:val="20"/>
          <w:szCs w:val="20"/>
        </w:rPr>
        <w:t>eotechnical Section if considering. A</w:t>
      </w:r>
      <w:r w:rsidR="0042137F">
        <w:rPr>
          <w:sz w:val="20"/>
          <w:szCs w:val="20"/>
        </w:rPr>
        <w:t xml:space="preserve">pproval of the Structural Project Manager or Structural Liaison Engineer </w:t>
      </w:r>
      <w:r w:rsidR="00575861">
        <w:rPr>
          <w:sz w:val="20"/>
          <w:szCs w:val="20"/>
        </w:rPr>
        <w:t xml:space="preserve">is required </w:t>
      </w:r>
      <w:r w:rsidR="0042137F">
        <w:rPr>
          <w:sz w:val="20"/>
          <w:szCs w:val="20"/>
        </w:rPr>
        <w:t>before considering.</w:t>
      </w:r>
      <w:r w:rsidR="00575861">
        <w:rPr>
          <w:sz w:val="20"/>
          <w:szCs w:val="20"/>
        </w:rPr>
        <w:t>)</w:t>
      </w:r>
    </w:p>
    <w:p w:rsidR="00F46E4A" w:rsidRDefault="00F46E4A" w:rsidP="009F419F">
      <w:pPr>
        <w:rPr>
          <w:sz w:val="20"/>
          <w:szCs w:val="20"/>
        </w:rPr>
      </w:pPr>
    </w:p>
    <w:p w:rsidR="00E36355" w:rsidRPr="00D00EBE" w:rsidRDefault="0042137F" w:rsidP="009F419F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Do not a</w:t>
      </w:r>
      <w:r w:rsidR="007E472C" w:rsidRPr="007E472C">
        <w:rPr>
          <w:sz w:val="20"/>
          <w:szCs w:val="20"/>
        </w:rPr>
        <w:t>verage the NACR</w:t>
      </w:r>
      <w:r w:rsidR="007E472C" w:rsidRPr="007E472C">
        <w:rPr>
          <w:sz w:val="20"/>
          <w:szCs w:val="20"/>
          <w:vertAlign w:val="subscript"/>
        </w:rPr>
        <w:t>SF</w:t>
      </w:r>
      <w:r w:rsidR="007E472C" w:rsidRPr="007E472C">
        <w:rPr>
          <w:sz w:val="20"/>
          <w:szCs w:val="20"/>
        </w:rPr>
        <w:t xml:space="preserve"> of individual rock layers from the FIGR in the event that the actual rock stratigraphy is different in the field where, for example, a weaker layer may be more predominant which would mean that the socket length reported on the bridge plans could be undersized, or where a stronger rock layer is more predominant which would mean the socket length reported on the bridge plans is over designed;</w:t>
      </w:r>
    </w:p>
    <w:p w:rsidR="00E36355" w:rsidRPr="00D00EBE" w:rsidRDefault="0042137F" w:rsidP="009F419F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Do not d</w:t>
      </w:r>
      <w:r w:rsidR="007E472C" w:rsidRPr="007E472C">
        <w:rPr>
          <w:sz w:val="20"/>
          <w:szCs w:val="20"/>
        </w:rPr>
        <w:t>etermine MNACR</w:t>
      </w:r>
      <w:r w:rsidR="007E472C" w:rsidRPr="007E472C">
        <w:rPr>
          <w:sz w:val="20"/>
          <w:szCs w:val="20"/>
          <w:vertAlign w:val="subscript"/>
        </w:rPr>
        <w:t>SF</w:t>
      </w:r>
      <w:r w:rsidR="007E472C" w:rsidRPr="007E472C">
        <w:rPr>
          <w:sz w:val="20"/>
          <w:szCs w:val="20"/>
        </w:rPr>
        <w:t xml:space="preserve"> using ele</w:t>
      </w:r>
      <w:r>
        <w:rPr>
          <w:sz w:val="20"/>
          <w:szCs w:val="20"/>
        </w:rPr>
        <w:t>vations other than those given i</w:t>
      </w:r>
      <w:r w:rsidR="007E472C" w:rsidRPr="007E472C">
        <w:rPr>
          <w:sz w:val="20"/>
          <w:szCs w:val="20"/>
        </w:rPr>
        <w:t>n the FIGR;</w:t>
      </w:r>
    </w:p>
    <w:p w:rsidR="00AB26DB" w:rsidRPr="00D00EBE" w:rsidRDefault="0042137F" w:rsidP="009F419F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Do not a</w:t>
      </w:r>
      <w:r w:rsidR="007E472C" w:rsidRPr="007E472C">
        <w:rPr>
          <w:sz w:val="20"/>
          <w:szCs w:val="20"/>
        </w:rPr>
        <w:t>verage MNACR</w:t>
      </w:r>
      <w:r w:rsidR="007E472C" w:rsidRPr="007E472C">
        <w:rPr>
          <w:sz w:val="20"/>
          <w:szCs w:val="20"/>
          <w:vertAlign w:val="subscript"/>
        </w:rPr>
        <w:t>SF</w:t>
      </w:r>
      <w:r w:rsidR="007E472C" w:rsidRPr="007E472C">
        <w:rPr>
          <w:sz w:val="20"/>
          <w:szCs w:val="20"/>
        </w:rPr>
        <w:t xml:space="preserve"> usi</w:t>
      </w:r>
      <w:r>
        <w:rPr>
          <w:sz w:val="20"/>
          <w:szCs w:val="20"/>
        </w:rPr>
        <w:t>ng elevations other than shown in the FIGR. F</w:t>
      </w:r>
      <w:r w:rsidR="007E472C" w:rsidRPr="007E472C">
        <w:rPr>
          <w:sz w:val="20"/>
          <w:szCs w:val="20"/>
        </w:rPr>
        <w:t>or example, do not use the entire rock socket length as reported on the bridge plans which is not 100 percent useable for resistance;</w:t>
      </w:r>
    </w:p>
    <w:p w:rsidR="00EE0713" w:rsidRDefault="0042137F" w:rsidP="00BB7D9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Do not m</w:t>
      </w:r>
      <w:r w:rsidR="007E472C" w:rsidRPr="007E472C">
        <w:rPr>
          <w:sz w:val="20"/>
          <w:szCs w:val="20"/>
        </w:rPr>
        <w:t>odify the</w:t>
      </w:r>
      <w:r>
        <w:rPr>
          <w:sz w:val="20"/>
          <w:szCs w:val="20"/>
        </w:rPr>
        <w:t xml:space="preserve"> side resistance factors given i</w:t>
      </w:r>
      <w:r w:rsidR="007E472C" w:rsidRPr="007E472C">
        <w:rPr>
          <w:sz w:val="20"/>
          <w:szCs w:val="20"/>
        </w:rPr>
        <w:t>n the FIGR for the individual rock layers.</w:t>
      </w:r>
    </w:p>
    <w:p w:rsidR="009D0C98" w:rsidRDefault="009D0C98" w:rsidP="00FC68C2">
      <w:pPr>
        <w:rPr>
          <w:sz w:val="20"/>
          <w:szCs w:val="20"/>
        </w:rPr>
      </w:pPr>
    </w:p>
    <w:p w:rsidR="00D00EBE" w:rsidRDefault="001A13C9" w:rsidP="00FC68C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-4.5pt;margin-top:7.05pt;width:432.75pt;height:33.75pt;z-index:-251658752" filled="f"/>
        </w:pict>
      </w:r>
    </w:p>
    <w:p w:rsidR="002615B5" w:rsidRDefault="002615B5" w:rsidP="00FC68C2">
      <w:pPr>
        <w:rPr>
          <w:sz w:val="20"/>
          <w:szCs w:val="20"/>
        </w:rPr>
      </w:pPr>
      <w:r>
        <w:rPr>
          <w:sz w:val="20"/>
          <w:szCs w:val="20"/>
        </w:rPr>
        <w:t>Suggestions and recommendations</w:t>
      </w:r>
      <w:r w:rsidR="00FE402C">
        <w:rPr>
          <w:sz w:val="20"/>
          <w:szCs w:val="20"/>
        </w:rPr>
        <w:t xml:space="preserve"> </w:t>
      </w:r>
      <w:r w:rsidR="00215E39">
        <w:rPr>
          <w:sz w:val="20"/>
          <w:szCs w:val="20"/>
        </w:rPr>
        <w:t xml:space="preserve">concerning </w:t>
      </w:r>
      <w:r w:rsidR="00F46E4A">
        <w:rPr>
          <w:sz w:val="20"/>
          <w:szCs w:val="20"/>
        </w:rPr>
        <w:t xml:space="preserve">this </w:t>
      </w:r>
      <w:r w:rsidR="00215E39">
        <w:rPr>
          <w:sz w:val="20"/>
          <w:szCs w:val="20"/>
        </w:rPr>
        <w:t>guidance or</w:t>
      </w:r>
      <w:r>
        <w:rPr>
          <w:sz w:val="20"/>
          <w:szCs w:val="20"/>
        </w:rPr>
        <w:t xml:space="preserve"> procedure should be directed to </w:t>
      </w:r>
      <w:r w:rsidR="0015789B">
        <w:rPr>
          <w:sz w:val="20"/>
          <w:szCs w:val="20"/>
        </w:rPr>
        <w:t xml:space="preserve">the </w:t>
      </w:r>
      <w:r>
        <w:rPr>
          <w:sz w:val="20"/>
          <w:szCs w:val="20"/>
        </w:rPr>
        <w:t>D</w:t>
      </w:r>
      <w:r w:rsidR="0015789B">
        <w:rPr>
          <w:sz w:val="20"/>
          <w:szCs w:val="20"/>
        </w:rPr>
        <w:t xml:space="preserve">evelopment </w:t>
      </w:r>
      <w:r>
        <w:rPr>
          <w:sz w:val="20"/>
          <w:szCs w:val="20"/>
        </w:rPr>
        <w:t>S</w:t>
      </w:r>
      <w:r w:rsidR="0015789B">
        <w:rPr>
          <w:sz w:val="20"/>
          <w:szCs w:val="20"/>
        </w:rPr>
        <w:t xml:space="preserve">ection for review and updating </w:t>
      </w:r>
      <w:r>
        <w:rPr>
          <w:sz w:val="20"/>
          <w:szCs w:val="20"/>
        </w:rPr>
        <w:t>the Engineering Policy Guide.</w:t>
      </w:r>
    </w:p>
    <w:sectPr w:rsidR="002615B5" w:rsidSect="00CC7D63">
      <w:headerReference w:type="default" r:id="rId7"/>
      <w:footerReference w:type="default" r:id="rId8"/>
      <w:pgSz w:w="12240" w:h="15840"/>
      <w:pgMar w:top="1350" w:right="1800" w:bottom="1080" w:left="1800" w:header="27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42" w:rsidRDefault="009A4342">
      <w:r>
        <w:separator/>
      </w:r>
    </w:p>
  </w:endnote>
  <w:endnote w:type="continuationSeparator" w:id="0">
    <w:p w:rsidR="009A4342" w:rsidRDefault="009A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18" w:rsidRDefault="00BC0918">
    <w:pPr>
      <w:pStyle w:val="Footer"/>
      <w:rPr>
        <w:sz w:val="20"/>
      </w:rPr>
    </w:pPr>
    <w:r>
      <w:rPr>
        <w:sz w:val="20"/>
      </w:rPr>
      <w:t>Development Section</w:t>
    </w:r>
    <w:r>
      <w:rPr>
        <w:sz w:val="20"/>
      </w:rPr>
      <w:tab/>
    </w:r>
    <w:r>
      <w:rPr>
        <w:sz w:val="20"/>
      </w:rPr>
      <w:tab/>
      <w:t xml:space="preserve">Page </w:t>
    </w:r>
    <w:r w:rsidR="001A13C9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1A13C9">
      <w:rPr>
        <w:rStyle w:val="PageNumber"/>
        <w:sz w:val="20"/>
      </w:rPr>
      <w:fldChar w:fldCharType="separate"/>
    </w:r>
    <w:r w:rsidR="00575861">
      <w:rPr>
        <w:rStyle w:val="PageNumber"/>
        <w:noProof/>
        <w:sz w:val="20"/>
      </w:rPr>
      <w:t>3</w:t>
    </w:r>
    <w:r w:rsidR="001A13C9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1A13C9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1A13C9">
      <w:rPr>
        <w:rStyle w:val="PageNumber"/>
        <w:sz w:val="20"/>
      </w:rPr>
      <w:fldChar w:fldCharType="separate"/>
    </w:r>
    <w:r w:rsidR="00575861">
      <w:rPr>
        <w:rStyle w:val="PageNumber"/>
        <w:noProof/>
        <w:sz w:val="20"/>
      </w:rPr>
      <w:t>3</w:t>
    </w:r>
    <w:r w:rsidR="001A13C9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42" w:rsidRDefault="009A4342">
      <w:r>
        <w:separator/>
      </w:r>
    </w:p>
  </w:footnote>
  <w:footnote w:type="continuationSeparator" w:id="0">
    <w:p w:rsidR="009A4342" w:rsidRDefault="009A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C4" w:rsidRDefault="00613EC4">
    <w:pPr>
      <w:pStyle w:val="Header"/>
      <w:rPr>
        <w:sz w:val="20"/>
        <w:szCs w:val="20"/>
      </w:rPr>
    </w:pPr>
  </w:p>
  <w:p w:rsidR="00BC0918" w:rsidRPr="001A7471" w:rsidRDefault="00BC0918">
    <w:pPr>
      <w:pStyle w:val="Header"/>
      <w:rPr>
        <w:sz w:val="20"/>
        <w:szCs w:val="20"/>
      </w:rPr>
    </w:pPr>
    <w:r w:rsidRPr="001A7471">
      <w:rPr>
        <w:sz w:val="20"/>
        <w:szCs w:val="20"/>
      </w:rPr>
      <w:t>Missouri Department of Transportation</w:t>
    </w:r>
    <w:r w:rsidRPr="001A7471">
      <w:rPr>
        <w:sz w:val="20"/>
        <w:szCs w:val="20"/>
      </w:rPr>
      <w:tab/>
    </w:r>
    <w:r w:rsidRPr="001A7471">
      <w:rPr>
        <w:sz w:val="20"/>
        <w:szCs w:val="20"/>
      </w:rPr>
      <w:tab/>
      <w:t>SEG 2010</w:t>
    </w:r>
  </w:p>
  <w:p w:rsidR="00BC0918" w:rsidRPr="001A7471" w:rsidRDefault="00BC0918">
    <w:pPr>
      <w:pStyle w:val="Header"/>
      <w:rPr>
        <w:sz w:val="20"/>
        <w:szCs w:val="20"/>
      </w:rPr>
    </w:pPr>
    <w:r w:rsidRPr="001A7471">
      <w:rPr>
        <w:sz w:val="20"/>
        <w:szCs w:val="20"/>
      </w:rPr>
      <w:t>Bridge Division</w:t>
    </w:r>
    <w:r w:rsidRPr="001A7471">
      <w:rPr>
        <w:sz w:val="20"/>
        <w:szCs w:val="20"/>
      </w:rPr>
      <w:tab/>
    </w:r>
    <w:r w:rsidRPr="001A7471"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B64"/>
    <w:multiLevelType w:val="hybridMultilevel"/>
    <w:tmpl w:val="D5C0A5CC"/>
    <w:lvl w:ilvl="0" w:tplc="CA060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71497"/>
    <w:multiLevelType w:val="hybridMultilevel"/>
    <w:tmpl w:val="1D582660"/>
    <w:lvl w:ilvl="0" w:tplc="FF060C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A06822"/>
    <w:multiLevelType w:val="hybridMultilevel"/>
    <w:tmpl w:val="0114D3B0"/>
    <w:lvl w:ilvl="0" w:tplc="3CC847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F7D1F"/>
    <w:multiLevelType w:val="hybridMultilevel"/>
    <w:tmpl w:val="CACEB558"/>
    <w:lvl w:ilvl="0" w:tplc="FF060C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47"/>
    <w:rsid w:val="00016FF7"/>
    <w:rsid w:val="00081297"/>
    <w:rsid w:val="000813DE"/>
    <w:rsid w:val="0008676B"/>
    <w:rsid w:val="00090204"/>
    <w:rsid w:val="00097C50"/>
    <w:rsid w:val="000B6D77"/>
    <w:rsid w:val="000C77B4"/>
    <w:rsid w:val="000F1EB0"/>
    <w:rsid w:val="00113EB3"/>
    <w:rsid w:val="00124AA6"/>
    <w:rsid w:val="001266D6"/>
    <w:rsid w:val="00151E51"/>
    <w:rsid w:val="0015789B"/>
    <w:rsid w:val="001618E6"/>
    <w:rsid w:val="0016201C"/>
    <w:rsid w:val="001635FA"/>
    <w:rsid w:val="00163D03"/>
    <w:rsid w:val="001738EF"/>
    <w:rsid w:val="001769EF"/>
    <w:rsid w:val="00195EEC"/>
    <w:rsid w:val="00197F10"/>
    <w:rsid w:val="001A13C9"/>
    <w:rsid w:val="001A3D8C"/>
    <w:rsid w:val="001A5DC0"/>
    <w:rsid w:val="001A7471"/>
    <w:rsid w:val="001B25FD"/>
    <w:rsid w:val="001C5F9B"/>
    <w:rsid w:val="001D17E9"/>
    <w:rsid w:val="001E2D06"/>
    <w:rsid w:val="001F2946"/>
    <w:rsid w:val="001F340C"/>
    <w:rsid w:val="001F38FE"/>
    <w:rsid w:val="001F574C"/>
    <w:rsid w:val="00215E39"/>
    <w:rsid w:val="00220C8D"/>
    <w:rsid w:val="002263F6"/>
    <w:rsid w:val="00231F9B"/>
    <w:rsid w:val="00251268"/>
    <w:rsid w:val="002615B5"/>
    <w:rsid w:val="002664F8"/>
    <w:rsid w:val="00297259"/>
    <w:rsid w:val="002A5239"/>
    <w:rsid w:val="002D5451"/>
    <w:rsid w:val="00302834"/>
    <w:rsid w:val="00304437"/>
    <w:rsid w:val="00306E1B"/>
    <w:rsid w:val="00307571"/>
    <w:rsid w:val="003227EC"/>
    <w:rsid w:val="00325F47"/>
    <w:rsid w:val="0034363E"/>
    <w:rsid w:val="003503B6"/>
    <w:rsid w:val="0037179F"/>
    <w:rsid w:val="00372B9D"/>
    <w:rsid w:val="00397CC4"/>
    <w:rsid w:val="003A31D6"/>
    <w:rsid w:val="003B57AA"/>
    <w:rsid w:val="003B7B38"/>
    <w:rsid w:val="003D3683"/>
    <w:rsid w:val="003D4657"/>
    <w:rsid w:val="003E33E9"/>
    <w:rsid w:val="003E7098"/>
    <w:rsid w:val="00406D9D"/>
    <w:rsid w:val="004074B8"/>
    <w:rsid w:val="00420C7F"/>
    <w:rsid w:val="0042137F"/>
    <w:rsid w:val="00421EA6"/>
    <w:rsid w:val="0042723C"/>
    <w:rsid w:val="00441E5E"/>
    <w:rsid w:val="00464202"/>
    <w:rsid w:val="00480A69"/>
    <w:rsid w:val="004832F5"/>
    <w:rsid w:val="004A1309"/>
    <w:rsid w:val="004B1AA1"/>
    <w:rsid w:val="004D0CFA"/>
    <w:rsid w:val="004D2381"/>
    <w:rsid w:val="004D70DB"/>
    <w:rsid w:val="00501C72"/>
    <w:rsid w:val="0053489C"/>
    <w:rsid w:val="0054107E"/>
    <w:rsid w:val="00553E9B"/>
    <w:rsid w:val="00561390"/>
    <w:rsid w:val="00575861"/>
    <w:rsid w:val="00584EA0"/>
    <w:rsid w:val="00594893"/>
    <w:rsid w:val="005A5985"/>
    <w:rsid w:val="005A5B4E"/>
    <w:rsid w:val="005B4322"/>
    <w:rsid w:val="005C5619"/>
    <w:rsid w:val="005C5B00"/>
    <w:rsid w:val="005D0EBC"/>
    <w:rsid w:val="005D3A3D"/>
    <w:rsid w:val="005E341C"/>
    <w:rsid w:val="005E5D9C"/>
    <w:rsid w:val="005F1A66"/>
    <w:rsid w:val="00612B32"/>
    <w:rsid w:val="00613EC4"/>
    <w:rsid w:val="00630D33"/>
    <w:rsid w:val="006513EB"/>
    <w:rsid w:val="00653103"/>
    <w:rsid w:val="00663DDC"/>
    <w:rsid w:val="0068779E"/>
    <w:rsid w:val="00690A90"/>
    <w:rsid w:val="006B2190"/>
    <w:rsid w:val="006C33CD"/>
    <w:rsid w:val="007236E6"/>
    <w:rsid w:val="0072525C"/>
    <w:rsid w:val="007541FE"/>
    <w:rsid w:val="007549F0"/>
    <w:rsid w:val="00757734"/>
    <w:rsid w:val="007727FF"/>
    <w:rsid w:val="007749FE"/>
    <w:rsid w:val="007812B6"/>
    <w:rsid w:val="00783FFA"/>
    <w:rsid w:val="00790792"/>
    <w:rsid w:val="007A19D9"/>
    <w:rsid w:val="007C4F3D"/>
    <w:rsid w:val="007C50CF"/>
    <w:rsid w:val="007D0910"/>
    <w:rsid w:val="007D28AD"/>
    <w:rsid w:val="007D5EA2"/>
    <w:rsid w:val="007E4480"/>
    <w:rsid w:val="007E472C"/>
    <w:rsid w:val="007F6944"/>
    <w:rsid w:val="008065A8"/>
    <w:rsid w:val="00806D07"/>
    <w:rsid w:val="008072CA"/>
    <w:rsid w:val="00811E86"/>
    <w:rsid w:val="00866172"/>
    <w:rsid w:val="00873A2E"/>
    <w:rsid w:val="00874FF8"/>
    <w:rsid w:val="008B14EB"/>
    <w:rsid w:val="008B7A13"/>
    <w:rsid w:val="008C5C40"/>
    <w:rsid w:val="008C7269"/>
    <w:rsid w:val="008E3C91"/>
    <w:rsid w:val="008E56E8"/>
    <w:rsid w:val="0090593A"/>
    <w:rsid w:val="00924D74"/>
    <w:rsid w:val="0097227A"/>
    <w:rsid w:val="00976F39"/>
    <w:rsid w:val="009777A3"/>
    <w:rsid w:val="00981DD1"/>
    <w:rsid w:val="00994068"/>
    <w:rsid w:val="00995F87"/>
    <w:rsid w:val="00996350"/>
    <w:rsid w:val="009A3E68"/>
    <w:rsid w:val="009A3F8C"/>
    <w:rsid w:val="009A4342"/>
    <w:rsid w:val="009B537A"/>
    <w:rsid w:val="009D0C98"/>
    <w:rsid w:val="009D559F"/>
    <w:rsid w:val="009D5790"/>
    <w:rsid w:val="009E6E55"/>
    <w:rsid w:val="009F2059"/>
    <w:rsid w:val="009F3F7F"/>
    <w:rsid w:val="009F419F"/>
    <w:rsid w:val="00A041A9"/>
    <w:rsid w:val="00A051BB"/>
    <w:rsid w:val="00A220DF"/>
    <w:rsid w:val="00A23DC5"/>
    <w:rsid w:val="00A25579"/>
    <w:rsid w:val="00A83AEA"/>
    <w:rsid w:val="00A95A1C"/>
    <w:rsid w:val="00AB26DB"/>
    <w:rsid w:val="00AC72A2"/>
    <w:rsid w:val="00AD0449"/>
    <w:rsid w:val="00AD41B3"/>
    <w:rsid w:val="00AE6286"/>
    <w:rsid w:val="00AF56AA"/>
    <w:rsid w:val="00B160DF"/>
    <w:rsid w:val="00B21D2F"/>
    <w:rsid w:val="00B52981"/>
    <w:rsid w:val="00B52F48"/>
    <w:rsid w:val="00B6726A"/>
    <w:rsid w:val="00BA2C03"/>
    <w:rsid w:val="00BB7D97"/>
    <w:rsid w:val="00BC0918"/>
    <w:rsid w:val="00BC4917"/>
    <w:rsid w:val="00BE4FAD"/>
    <w:rsid w:val="00C07BF7"/>
    <w:rsid w:val="00C17102"/>
    <w:rsid w:val="00C211DF"/>
    <w:rsid w:val="00C228E6"/>
    <w:rsid w:val="00C321C7"/>
    <w:rsid w:val="00C34786"/>
    <w:rsid w:val="00C568C0"/>
    <w:rsid w:val="00C61494"/>
    <w:rsid w:val="00C65DA2"/>
    <w:rsid w:val="00C7149D"/>
    <w:rsid w:val="00C7798C"/>
    <w:rsid w:val="00C85B84"/>
    <w:rsid w:val="00C87FF8"/>
    <w:rsid w:val="00C914B6"/>
    <w:rsid w:val="00CA3356"/>
    <w:rsid w:val="00CB5E16"/>
    <w:rsid w:val="00CB7271"/>
    <w:rsid w:val="00CC4598"/>
    <w:rsid w:val="00CC7D63"/>
    <w:rsid w:val="00D00EBE"/>
    <w:rsid w:val="00D03B13"/>
    <w:rsid w:val="00D16628"/>
    <w:rsid w:val="00D16E0E"/>
    <w:rsid w:val="00D358AB"/>
    <w:rsid w:val="00D36E17"/>
    <w:rsid w:val="00D4502F"/>
    <w:rsid w:val="00D94E3D"/>
    <w:rsid w:val="00DA3EFB"/>
    <w:rsid w:val="00DA772C"/>
    <w:rsid w:val="00DB5873"/>
    <w:rsid w:val="00DC2941"/>
    <w:rsid w:val="00DE0B8E"/>
    <w:rsid w:val="00DE3CC3"/>
    <w:rsid w:val="00DE3FB8"/>
    <w:rsid w:val="00E06F99"/>
    <w:rsid w:val="00E25F52"/>
    <w:rsid w:val="00E36355"/>
    <w:rsid w:val="00E404FE"/>
    <w:rsid w:val="00E97647"/>
    <w:rsid w:val="00EA0DB2"/>
    <w:rsid w:val="00EA0E40"/>
    <w:rsid w:val="00EE0713"/>
    <w:rsid w:val="00EE2C55"/>
    <w:rsid w:val="00EF15C4"/>
    <w:rsid w:val="00F26690"/>
    <w:rsid w:val="00F34798"/>
    <w:rsid w:val="00F3550D"/>
    <w:rsid w:val="00F40C55"/>
    <w:rsid w:val="00F450FA"/>
    <w:rsid w:val="00F46E4A"/>
    <w:rsid w:val="00F50F72"/>
    <w:rsid w:val="00F5392D"/>
    <w:rsid w:val="00F61868"/>
    <w:rsid w:val="00F766DE"/>
    <w:rsid w:val="00F8576A"/>
    <w:rsid w:val="00F85A14"/>
    <w:rsid w:val="00FA2FEE"/>
    <w:rsid w:val="00FA4883"/>
    <w:rsid w:val="00FB5576"/>
    <w:rsid w:val="00FC022F"/>
    <w:rsid w:val="00FC4C56"/>
    <w:rsid w:val="00FC5D4B"/>
    <w:rsid w:val="00FC68C2"/>
    <w:rsid w:val="00FC7434"/>
    <w:rsid w:val="00FD075E"/>
    <w:rsid w:val="00FD3D1B"/>
    <w:rsid w:val="00FE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3E"/>
    <w:rPr>
      <w:sz w:val="24"/>
      <w:szCs w:val="24"/>
    </w:rPr>
  </w:style>
  <w:style w:type="paragraph" w:styleId="Heading1">
    <w:name w:val="heading 1"/>
    <w:basedOn w:val="Normal"/>
    <w:next w:val="Normal"/>
    <w:qFormat/>
    <w:rsid w:val="0034363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4363E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43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36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4363E"/>
  </w:style>
  <w:style w:type="character" w:styleId="CommentReference">
    <w:name w:val="annotation reference"/>
    <w:basedOn w:val="DefaultParagraphFont"/>
    <w:uiPriority w:val="99"/>
    <w:semiHidden/>
    <w:unhideWhenUsed/>
    <w:rsid w:val="00BC4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9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9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92591-64DD-4886-B0BB-53A73BFCDB65}"/>
</file>

<file path=customXml/itemProps2.xml><?xml version="1.0" encoding="utf-8"?>
<ds:datastoreItem xmlns:ds="http://schemas.openxmlformats.org/officeDocument/2006/customXml" ds:itemID="{9F3026A8-81F8-4762-BAFC-6538CA413A03}"/>
</file>

<file path=customXml/itemProps3.xml><?xml version="1.0" encoding="utf-8"?>
<ds:datastoreItem xmlns:ds="http://schemas.openxmlformats.org/officeDocument/2006/customXml" ds:itemID="{98A22174-952A-4759-93B8-93D26487D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1467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sandeg</cp:lastModifiedBy>
  <cp:revision>41</cp:revision>
  <cp:lastPrinted>2010-08-18T22:46:00Z</cp:lastPrinted>
  <dcterms:created xsi:type="dcterms:W3CDTF">2010-08-03T12:05:00Z</dcterms:created>
  <dcterms:modified xsi:type="dcterms:W3CDTF">2011-06-12T21:21:00Z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