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F4" w:rsidRPr="0090670F" w:rsidRDefault="00691858" w:rsidP="002662B4">
      <w:pPr>
        <w:spacing w:before="120"/>
        <w:rPr>
          <w:color w:val="FFFFFF" w:themeColor="background1"/>
        </w:rPr>
      </w:pPr>
      <w:r>
        <w:rPr>
          <w:noProof/>
          <w:color w:val="FFFFFF" w:themeColor="background1"/>
        </w:rPr>
        <mc:AlternateContent>
          <mc:Choice Requires="wps">
            <w:drawing>
              <wp:anchor distT="0" distB="0" distL="114300" distR="114300" simplePos="0" relativeHeight="251658752" behindDoc="1" locked="0" layoutInCell="1" allowOverlap="1">
                <wp:simplePos x="0" y="0"/>
                <wp:positionH relativeFrom="column">
                  <wp:posOffset>-57150</wp:posOffset>
                </wp:positionH>
                <wp:positionV relativeFrom="paragraph">
                  <wp:posOffset>26035</wp:posOffset>
                </wp:positionV>
                <wp:extent cx="5495925" cy="269240"/>
                <wp:effectExtent l="9525" t="698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692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2.05pt;width:432.7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" fillcolor="black [3213]"/>
            </w:pict>
          </mc:Fallback>
        </mc:AlternateContent>
      </w:r>
      <w:r w:rsidR="00C554F4" w:rsidRPr="0090670F">
        <w:rPr>
          <w:color w:val="FFFFFF" w:themeColor="background1"/>
        </w:rPr>
        <w:t>Structu</w:t>
      </w:r>
      <w:r>
        <w:rPr>
          <w:color w:val="FFFFFF" w:themeColor="background1"/>
        </w:rPr>
        <w:t>ral Engineering Guidance</w:t>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t xml:space="preserve">No. </w:t>
      </w:r>
      <w:r w:rsidR="00114C35">
        <w:rPr>
          <w:color w:val="FFFFFF" w:themeColor="background1"/>
        </w:rPr>
        <w:t>14-02</w:t>
      </w:r>
    </w:p>
    <w:p w:rsidR="00720708" w:rsidRDefault="00720708" w:rsidP="002662B4">
      <w:pPr>
        <w:spacing w:before="120"/>
      </w:pPr>
    </w:p>
    <w:p w:rsidR="00F1208A" w:rsidRPr="00933760" w:rsidRDefault="00E24AD1" w:rsidP="002662B4">
      <w:pPr>
        <w:spacing w:before="120"/>
        <w:rPr>
          <w:sz w:val="20"/>
          <w:szCs w:val="20"/>
        </w:rPr>
      </w:pPr>
      <w:bookmarkStart w:id="0" w:name="_GoBack"/>
      <w:bookmarkEnd w:id="0"/>
      <w:r>
        <w:rPr>
          <w:sz w:val="20"/>
          <w:szCs w:val="20"/>
        </w:rPr>
        <w:t>Date:  December 31</w:t>
      </w:r>
      <w:r w:rsidR="00114C35">
        <w:rPr>
          <w:sz w:val="20"/>
          <w:szCs w:val="20"/>
        </w:rPr>
        <w:t>, 2014</w:t>
      </w:r>
    </w:p>
    <w:p w:rsidR="00F1208A" w:rsidRPr="00933760" w:rsidRDefault="00F1208A" w:rsidP="002662B4">
      <w:pPr>
        <w:spacing w:before="120"/>
        <w:ind w:left="1350" w:hanging="1350"/>
        <w:rPr>
          <w:sz w:val="20"/>
          <w:szCs w:val="20"/>
        </w:rPr>
      </w:pPr>
      <w:r w:rsidRPr="00933760">
        <w:rPr>
          <w:sz w:val="20"/>
          <w:szCs w:val="20"/>
        </w:rPr>
        <w:t xml:space="preserve">Distribution:  </w:t>
      </w:r>
      <w:r w:rsidRPr="00114C35">
        <w:rPr>
          <w:sz w:val="20"/>
          <w:szCs w:val="20"/>
        </w:rPr>
        <w:t>All Engineering Resources</w:t>
      </w:r>
    </w:p>
    <w:p w:rsidR="00F1208A" w:rsidRPr="00933760" w:rsidRDefault="00F1208A" w:rsidP="00455B9B">
      <w:pPr>
        <w:spacing w:before="120"/>
        <w:ind w:left="1197" w:hanging="1197"/>
        <w:rPr>
          <w:sz w:val="20"/>
          <w:szCs w:val="20"/>
        </w:rPr>
      </w:pPr>
      <w:r w:rsidRPr="00933760">
        <w:rPr>
          <w:sz w:val="20"/>
          <w:szCs w:val="20"/>
        </w:rPr>
        <w:t xml:space="preserve">SUBJECT:  </w:t>
      </w:r>
      <w:r w:rsidR="00175C78">
        <w:rPr>
          <w:sz w:val="20"/>
          <w:szCs w:val="20"/>
        </w:rPr>
        <w:tab/>
      </w:r>
      <w:r w:rsidR="00114C35">
        <w:rPr>
          <w:sz w:val="20"/>
          <w:szCs w:val="20"/>
        </w:rPr>
        <w:t xml:space="preserve">NEW PRESTRESSED BRIDGE APPROACH SLABS </w:t>
      </w:r>
      <w:r w:rsidR="00714091">
        <w:rPr>
          <w:sz w:val="20"/>
          <w:szCs w:val="20"/>
        </w:rPr>
        <w:t xml:space="preserve">(PBAS) </w:t>
      </w:r>
      <w:r w:rsidR="00410B84" w:rsidRPr="00175C78">
        <w:rPr>
          <w:sz w:val="20"/>
          <w:szCs w:val="20"/>
          <w:u w:val="single"/>
        </w:rPr>
        <w:t xml:space="preserve">TENTATIVE </w:t>
      </w:r>
      <w:r w:rsidR="00114C35" w:rsidRPr="00175C78">
        <w:rPr>
          <w:sz w:val="20"/>
          <w:szCs w:val="20"/>
          <w:u w:val="single"/>
        </w:rPr>
        <w:t>IMPLEMENTATION</w:t>
      </w:r>
    </w:p>
    <w:p w:rsidR="00F1208A" w:rsidRPr="00933760" w:rsidRDefault="00F1208A" w:rsidP="002662B4">
      <w:pPr>
        <w:spacing w:before="120"/>
        <w:ind w:left="936" w:hanging="936"/>
        <w:rPr>
          <w:sz w:val="20"/>
          <w:szCs w:val="20"/>
        </w:rPr>
      </w:pPr>
      <w:r w:rsidRPr="00933760">
        <w:rPr>
          <w:sz w:val="20"/>
          <w:szCs w:val="20"/>
        </w:rPr>
        <w:t>Contact:  Gregory Sanders</w:t>
      </w:r>
    </w:p>
    <w:p w:rsidR="00F1208A" w:rsidRPr="00933760" w:rsidRDefault="00F1208A" w:rsidP="002662B4">
      <w:pPr>
        <w:pBdr>
          <w:bottom w:val="single" w:sz="12" w:space="1" w:color="auto"/>
        </w:pBdr>
        <w:spacing w:before="120"/>
        <w:ind w:left="1278" w:hanging="1278"/>
        <w:rPr>
          <w:sz w:val="20"/>
          <w:szCs w:val="20"/>
        </w:rPr>
      </w:pPr>
      <w:r w:rsidRPr="00933760">
        <w:rPr>
          <w:sz w:val="20"/>
          <w:szCs w:val="20"/>
        </w:rPr>
        <w:t xml:space="preserve">EPG Status:  </w:t>
      </w:r>
      <w:r w:rsidR="00B06756" w:rsidRPr="00B06756">
        <w:rPr>
          <w:sz w:val="20"/>
          <w:szCs w:val="20"/>
        </w:rPr>
        <w:t>To Be Submitted</w:t>
      </w:r>
    </w:p>
    <w:p w:rsidR="005C007B" w:rsidRPr="00933760" w:rsidRDefault="005C007B" w:rsidP="002662B4">
      <w:pPr>
        <w:pBdr>
          <w:bottom w:val="single" w:sz="12" w:space="1" w:color="auto"/>
        </w:pBdr>
        <w:spacing w:before="120"/>
        <w:ind w:left="2106" w:hanging="2106"/>
        <w:rPr>
          <w:sz w:val="20"/>
          <w:szCs w:val="20"/>
        </w:rPr>
      </w:pPr>
      <w:r w:rsidRPr="00933760">
        <w:rPr>
          <w:sz w:val="20"/>
          <w:szCs w:val="20"/>
        </w:rPr>
        <w:t>St</w:t>
      </w:r>
      <w:r w:rsidR="00816DC6" w:rsidRPr="00933760">
        <w:rPr>
          <w:sz w:val="20"/>
          <w:szCs w:val="20"/>
        </w:rPr>
        <w:t>d.</w:t>
      </w:r>
      <w:r w:rsidRPr="00933760">
        <w:rPr>
          <w:sz w:val="20"/>
          <w:szCs w:val="20"/>
        </w:rPr>
        <w:t xml:space="preserve"> </w:t>
      </w:r>
      <w:r w:rsidR="00816DC6" w:rsidRPr="00933760">
        <w:rPr>
          <w:sz w:val="20"/>
          <w:szCs w:val="20"/>
        </w:rPr>
        <w:t>D</w:t>
      </w:r>
      <w:r w:rsidRPr="00933760">
        <w:rPr>
          <w:sz w:val="20"/>
          <w:szCs w:val="20"/>
        </w:rPr>
        <w:t>rawing Status:</w:t>
      </w:r>
      <w:r w:rsidR="00DE4BCC" w:rsidRPr="00933760">
        <w:rPr>
          <w:sz w:val="20"/>
          <w:szCs w:val="20"/>
        </w:rPr>
        <w:t xml:space="preserve">  </w:t>
      </w:r>
      <w:r w:rsidR="00B06756" w:rsidRPr="00B06756">
        <w:rPr>
          <w:sz w:val="20"/>
          <w:szCs w:val="20"/>
        </w:rPr>
        <w:t>Incorporated</w:t>
      </w:r>
    </w:p>
    <w:p w:rsidR="00BA5BD6" w:rsidRPr="00933760" w:rsidRDefault="00267D55" w:rsidP="002662B4">
      <w:pPr>
        <w:pBdr>
          <w:bottom w:val="single" w:sz="12" w:space="1" w:color="auto"/>
        </w:pBdr>
        <w:spacing w:before="120"/>
        <w:ind w:left="1584" w:hanging="1584"/>
        <w:rPr>
          <w:sz w:val="20"/>
          <w:szCs w:val="20"/>
        </w:rPr>
      </w:pPr>
      <w:r w:rsidRPr="00933760">
        <w:rPr>
          <w:sz w:val="20"/>
          <w:szCs w:val="20"/>
        </w:rPr>
        <w:t xml:space="preserve">Effective Date:  </w:t>
      </w:r>
      <w:r w:rsidR="00B06756" w:rsidRPr="00B06756">
        <w:rPr>
          <w:sz w:val="20"/>
          <w:szCs w:val="20"/>
        </w:rPr>
        <w:t>January 2015</w:t>
      </w:r>
    </w:p>
    <w:p w:rsidR="005C007B" w:rsidRPr="00933760" w:rsidRDefault="00234922" w:rsidP="002662B4">
      <w:pPr>
        <w:pBdr>
          <w:bottom w:val="single" w:sz="12" w:space="1" w:color="auto"/>
        </w:pBdr>
        <w:spacing w:before="120"/>
        <w:ind w:left="1044" w:hanging="1044"/>
        <w:rPr>
          <w:sz w:val="20"/>
          <w:szCs w:val="20"/>
        </w:rPr>
      </w:pPr>
      <w:r w:rsidRPr="00933760">
        <w:rPr>
          <w:sz w:val="20"/>
          <w:szCs w:val="20"/>
        </w:rPr>
        <w:t>Expiration/Duration</w:t>
      </w:r>
      <w:r w:rsidR="005C007B" w:rsidRPr="00933760">
        <w:rPr>
          <w:sz w:val="20"/>
          <w:szCs w:val="20"/>
        </w:rPr>
        <w:t xml:space="preserve">: </w:t>
      </w:r>
      <w:r w:rsidR="00DE4BCC" w:rsidRPr="00933760">
        <w:rPr>
          <w:sz w:val="20"/>
          <w:szCs w:val="20"/>
        </w:rPr>
        <w:t xml:space="preserve"> </w:t>
      </w:r>
      <w:r w:rsidR="00B06756">
        <w:rPr>
          <w:sz w:val="20"/>
          <w:szCs w:val="20"/>
        </w:rPr>
        <w:t>When Incorporated into EPG</w:t>
      </w:r>
      <w:r w:rsidR="00B06756" w:rsidRPr="00933760">
        <w:rPr>
          <w:sz w:val="20"/>
          <w:szCs w:val="20"/>
        </w:rPr>
        <w:t xml:space="preserve"> </w:t>
      </w:r>
    </w:p>
    <w:p w:rsidR="00F1208A" w:rsidRDefault="00F1208A" w:rsidP="00F1208A">
      <w:pPr>
        <w:pBdr>
          <w:bottom w:val="single" w:sz="12" w:space="1" w:color="auto"/>
        </w:pBdr>
      </w:pPr>
    </w:p>
    <w:p w:rsidR="00482534" w:rsidRDefault="00482534" w:rsidP="00F1208A">
      <w:pPr>
        <w:rPr>
          <w:sz w:val="20"/>
          <w:szCs w:val="20"/>
          <w:u w:val="single"/>
        </w:rPr>
      </w:pPr>
    </w:p>
    <w:p w:rsidR="00F1208A" w:rsidRDefault="00F1208A" w:rsidP="00F1208A">
      <w:pPr>
        <w:rPr>
          <w:sz w:val="20"/>
          <w:szCs w:val="20"/>
          <w:u w:val="single"/>
        </w:rPr>
      </w:pPr>
      <w:r w:rsidRPr="00553E9B">
        <w:rPr>
          <w:sz w:val="20"/>
          <w:szCs w:val="20"/>
          <w:u w:val="single"/>
        </w:rPr>
        <w:t>Background and Purpose:</w:t>
      </w:r>
    </w:p>
    <w:p w:rsidR="00F1208A" w:rsidRDefault="00F1208A" w:rsidP="00F1208A">
      <w:pPr>
        <w:ind w:left="450"/>
        <w:rPr>
          <w:sz w:val="20"/>
          <w:szCs w:val="20"/>
        </w:rPr>
      </w:pPr>
    </w:p>
    <w:p w:rsidR="00F1208A" w:rsidRDefault="001A3E96" w:rsidP="00410B84">
      <w:pPr>
        <w:ind w:left="450"/>
        <w:rPr>
          <w:sz w:val="20"/>
          <w:szCs w:val="20"/>
        </w:rPr>
      </w:pPr>
      <w:r>
        <w:rPr>
          <w:sz w:val="20"/>
          <w:szCs w:val="20"/>
        </w:rPr>
        <w:t>New p</w:t>
      </w:r>
      <w:r w:rsidR="005072A0">
        <w:rPr>
          <w:sz w:val="20"/>
          <w:szCs w:val="20"/>
        </w:rPr>
        <w:t>restresse</w:t>
      </w:r>
      <w:r>
        <w:rPr>
          <w:sz w:val="20"/>
          <w:szCs w:val="20"/>
        </w:rPr>
        <w:t>d b</w:t>
      </w:r>
      <w:r w:rsidR="007912C3">
        <w:rPr>
          <w:sz w:val="20"/>
          <w:szCs w:val="20"/>
        </w:rPr>
        <w:t xml:space="preserve">ridge approach slabs </w:t>
      </w:r>
      <w:r w:rsidR="005072A0">
        <w:rPr>
          <w:sz w:val="20"/>
          <w:szCs w:val="20"/>
        </w:rPr>
        <w:t xml:space="preserve">were developed as part of the external research that developed the new </w:t>
      </w:r>
      <w:r w:rsidR="008854B4">
        <w:rPr>
          <w:sz w:val="20"/>
          <w:szCs w:val="20"/>
        </w:rPr>
        <w:t xml:space="preserve">(cast-in-place) </w:t>
      </w:r>
      <w:r w:rsidR="005072A0">
        <w:rPr>
          <w:sz w:val="20"/>
          <w:szCs w:val="20"/>
        </w:rPr>
        <w:t>bridge approach slabs</w:t>
      </w:r>
      <w:r w:rsidR="008854B4">
        <w:rPr>
          <w:sz w:val="20"/>
          <w:szCs w:val="20"/>
        </w:rPr>
        <w:t xml:space="preserve">. </w:t>
      </w:r>
      <w:r w:rsidR="00410B84">
        <w:rPr>
          <w:sz w:val="20"/>
          <w:szCs w:val="20"/>
        </w:rPr>
        <w:t xml:space="preserve">Prestressed bridge approach slabs have been implemented on two replacement bridge jobs </w:t>
      </w:r>
      <w:r w:rsidR="00410B84" w:rsidRPr="005072A0">
        <w:rPr>
          <w:sz w:val="20"/>
          <w:szCs w:val="20"/>
        </w:rPr>
        <w:t xml:space="preserve">as part of the </w:t>
      </w:r>
      <w:r w:rsidR="00410B84">
        <w:rPr>
          <w:sz w:val="20"/>
          <w:szCs w:val="20"/>
        </w:rPr>
        <w:t xml:space="preserve">university </w:t>
      </w:r>
      <w:r w:rsidR="00410B84" w:rsidRPr="005072A0">
        <w:rPr>
          <w:sz w:val="20"/>
          <w:szCs w:val="20"/>
        </w:rPr>
        <w:t>fie</w:t>
      </w:r>
      <w:r w:rsidR="009D583C">
        <w:rPr>
          <w:sz w:val="20"/>
          <w:szCs w:val="20"/>
        </w:rPr>
        <w:t>ld evaluation research. They were</w:t>
      </w:r>
      <w:r w:rsidR="00410B84" w:rsidRPr="005072A0">
        <w:rPr>
          <w:sz w:val="20"/>
          <w:szCs w:val="20"/>
        </w:rPr>
        <w:t xml:space="preserve"> installed at each end on one major road bridge and one minor road bridge</w:t>
      </w:r>
      <w:r w:rsidR="00410B84">
        <w:rPr>
          <w:sz w:val="20"/>
          <w:szCs w:val="20"/>
        </w:rPr>
        <w:t xml:space="preserve"> and are performing satisfactorily</w:t>
      </w:r>
      <w:r w:rsidR="00410B84" w:rsidRPr="005072A0">
        <w:rPr>
          <w:sz w:val="20"/>
          <w:szCs w:val="20"/>
        </w:rPr>
        <w:t>.</w:t>
      </w:r>
      <w:r w:rsidR="00410B84">
        <w:rPr>
          <w:sz w:val="20"/>
          <w:szCs w:val="20"/>
        </w:rPr>
        <w:t xml:space="preserve"> </w:t>
      </w:r>
      <w:r w:rsidR="008854B4">
        <w:rPr>
          <w:sz w:val="20"/>
          <w:szCs w:val="20"/>
        </w:rPr>
        <w:t xml:space="preserve">See Structural Engineering Guidance </w:t>
      </w:r>
      <w:r w:rsidR="00410B84">
        <w:rPr>
          <w:sz w:val="20"/>
          <w:szCs w:val="20"/>
        </w:rPr>
        <w:t>14-01 for more information</w:t>
      </w:r>
      <w:r w:rsidR="008854B4">
        <w:rPr>
          <w:sz w:val="20"/>
          <w:szCs w:val="20"/>
        </w:rPr>
        <w:t>.</w:t>
      </w:r>
    </w:p>
    <w:p w:rsidR="00813048" w:rsidRDefault="00813048" w:rsidP="00410B84">
      <w:pPr>
        <w:ind w:left="450"/>
        <w:rPr>
          <w:sz w:val="20"/>
          <w:szCs w:val="20"/>
        </w:rPr>
      </w:pPr>
    </w:p>
    <w:p w:rsidR="00813048" w:rsidRDefault="00813048" w:rsidP="00813048">
      <w:pPr>
        <w:ind w:left="450"/>
        <w:rPr>
          <w:sz w:val="20"/>
          <w:szCs w:val="20"/>
        </w:rPr>
      </w:pPr>
      <w:r w:rsidRPr="007912C3">
        <w:rPr>
          <w:sz w:val="20"/>
          <w:szCs w:val="20"/>
        </w:rPr>
        <w:t xml:space="preserve">Prestressed </w:t>
      </w:r>
      <w:r>
        <w:rPr>
          <w:sz w:val="20"/>
          <w:szCs w:val="20"/>
        </w:rPr>
        <w:t xml:space="preserve">bridge approach </w:t>
      </w:r>
      <w:r w:rsidRPr="007912C3">
        <w:rPr>
          <w:sz w:val="20"/>
          <w:szCs w:val="20"/>
        </w:rPr>
        <w:t>slab</w:t>
      </w:r>
      <w:r>
        <w:rPr>
          <w:sz w:val="20"/>
          <w:szCs w:val="20"/>
        </w:rPr>
        <w:t xml:space="preserve"> is</w:t>
      </w:r>
      <w:r w:rsidRPr="007912C3">
        <w:rPr>
          <w:sz w:val="20"/>
          <w:szCs w:val="20"/>
        </w:rPr>
        <w:t xml:space="preserve"> still a trial </w:t>
      </w:r>
      <w:r>
        <w:rPr>
          <w:sz w:val="20"/>
          <w:szCs w:val="20"/>
        </w:rPr>
        <w:t xml:space="preserve">approach </w:t>
      </w:r>
      <w:r w:rsidRPr="007912C3">
        <w:rPr>
          <w:sz w:val="20"/>
          <w:szCs w:val="20"/>
        </w:rPr>
        <w:t>slab solution</w:t>
      </w:r>
      <w:r w:rsidR="008F5128">
        <w:rPr>
          <w:sz w:val="20"/>
          <w:szCs w:val="20"/>
        </w:rPr>
        <w:t>.  C</w:t>
      </w:r>
      <w:r>
        <w:rPr>
          <w:sz w:val="20"/>
          <w:szCs w:val="20"/>
        </w:rPr>
        <w:t xml:space="preserve">onstruction costs </w:t>
      </w:r>
      <w:r w:rsidR="008F5128">
        <w:rPr>
          <w:sz w:val="20"/>
          <w:szCs w:val="20"/>
        </w:rPr>
        <w:t xml:space="preserve">for the two jobs where they were implemented </w:t>
      </w:r>
      <w:r>
        <w:rPr>
          <w:sz w:val="20"/>
          <w:szCs w:val="20"/>
        </w:rPr>
        <w:t>were greater</w:t>
      </w:r>
      <w:r w:rsidRPr="007912C3">
        <w:rPr>
          <w:sz w:val="20"/>
          <w:szCs w:val="20"/>
        </w:rPr>
        <w:t xml:space="preserve"> than anticipated </w:t>
      </w:r>
      <w:r>
        <w:rPr>
          <w:sz w:val="20"/>
          <w:szCs w:val="20"/>
        </w:rPr>
        <w:t>but not</w:t>
      </w:r>
      <w:r w:rsidR="009D583C">
        <w:rPr>
          <w:sz w:val="20"/>
          <w:szCs w:val="20"/>
        </w:rPr>
        <w:t xml:space="preserve"> so great that </w:t>
      </w:r>
      <w:r w:rsidR="008F5128">
        <w:rPr>
          <w:sz w:val="20"/>
          <w:szCs w:val="20"/>
        </w:rPr>
        <w:t xml:space="preserve">it cannot be explained by risk alone </w:t>
      </w:r>
      <w:r w:rsidRPr="007912C3">
        <w:rPr>
          <w:sz w:val="20"/>
          <w:szCs w:val="20"/>
        </w:rPr>
        <w:t xml:space="preserve">considering that </w:t>
      </w:r>
      <w:r w:rsidR="00370382">
        <w:rPr>
          <w:sz w:val="20"/>
          <w:szCs w:val="20"/>
        </w:rPr>
        <w:t>this was a new applied research concept with special monitoring equipment installation requirements</w:t>
      </w:r>
      <w:r w:rsidR="008F5128">
        <w:rPr>
          <w:sz w:val="20"/>
          <w:szCs w:val="20"/>
        </w:rPr>
        <w:t>. Hence, the tentative implementation status seems rational</w:t>
      </w:r>
      <w:r w:rsidR="00370382">
        <w:rPr>
          <w:sz w:val="20"/>
          <w:szCs w:val="20"/>
        </w:rPr>
        <w:t xml:space="preserve"> at this time</w:t>
      </w:r>
      <w:r w:rsidR="008F5128">
        <w:rPr>
          <w:sz w:val="20"/>
          <w:szCs w:val="20"/>
        </w:rPr>
        <w:t>.</w:t>
      </w:r>
    </w:p>
    <w:p w:rsidR="00813048" w:rsidRDefault="00813048" w:rsidP="00410B84">
      <w:pPr>
        <w:ind w:left="450"/>
        <w:rPr>
          <w:sz w:val="20"/>
          <w:szCs w:val="20"/>
        </w:rPr>
      </w:pPr>
    </w:p>
    <w:p w:rsidR="0011750F" w:rsidRDefault="006141C7" w:rsidP="008F5128">
      <w:pPr>
        <w:ind w:left="450"/>
        <w:rPr>
          <w:sz w:val="20"/>
          <w:szCs w:val="20"/>
        </w:rPr>
      </w:pPr>
      <w:r>
        <w:rPr>
          <w:sz w:val="20"/>
          <w:szCs w:val="20"/>
        </w:rPr>
        <w:t xml:space="preserve">The importance of having researched a </w:t>
      </w:r>
      <w:r w:rsidR="0011750F">
        <w:rPr>
          <w:sz w:val="20"/>
          <w:szCs w:val="20"/>
        </w:rPr>
        <w:t>prestresse</w:t>
      </w:r>
      <w:r>
        <w:rPr>
          <w:sz w:val="20"/>
          <w:szCs w:val="20"/>
        </w:rPr>
        <w:t>d bridge approach slab option meaning the cost of the analysis and design of the beams that make it up, the detailing, the trial fabrication and construction of four of these slabs and the separate field evaluation study all seem</w:t>
      </w:r>
      <w:r w:rsidR="002C7B1D">
        <w:rPr>
          <w:sz w:val="20"/>
          <w:szCs w:val="20"/>
        </w:rPr>
        <w:t xml:space="preserve"> to justify</w:t>
      </w:r>
      <w:r>
        <w:rPr>
          <w:sz w:val="20"/>
          <w:szCs w:val="20"/>
        </w:rPr>
        <w:t xml:space="preserve"> that the acknowledgement</w:t>
      </w:r>
      <w:r w:rsidR="0011750F">
        <w:rPr>
          <w:sz w:val="20"/>
          <w:szCs w:val="20"/>
        </w:rPr>
        <w:t xml:space="preserve"> to </w:t>
      </w:r>
      <w:r>
        <w:rPr>
          <w:sz w:val="20"/>
          <w:szCs w:val="20"/>
        </w:rPr>
        <w:t xml:space="preserve">the </w:t>
      </w:r>
      <w:r w:rsidR="0011750F">
        <w:rPr>
          <w:sz w:val="20"/>
          <w:szCs w:val="20"/>
        </w:rPr>
        <w:t xml:space="preserve">engineering users </w:t>
      </w:r>
      <w:r>
        <w:rPr>
          <w:sz w:val="20"/>
          <w:szCs w:val="20"/>
        </w:rPr>
        <w:t xml:space="preserve">of this available tool </w:t>
      </w:r>
      <w:r w:rsidR="0011750F">
        <w:rPr>
          <w:sz w:val="20"/>
          <w:szCs w:val="20"/>
        </w:rPr>
        <w:t xml:space="preserve">and </w:t>
      </w:r>
      <w:r w:rsidR="002C7B1D">
        <w:rPr>
          <w:sz w:val="20"/>
          <w:szCs w:val="20"/>
        </w:rPr>
        <w:t>the subsequent release of the details</w:t>
      </w:r>
      <w:r w:rsidR="006C64C7">
        <w:rPr>
          <w:sz w:val="20"/>
          <w:szCs w:val="20"/>
        </w:rPr>
        <w:t xml:space="preserve"> for availability</w:t>
      </w:r>
      <w:r w:rsidR="0011750F">
        <w:rPr>
          <w:sz w:val="20"/>
          <w:szCs w:val="20"/>
        </w:rPr>
        <w:t xml:space="preserve"> for system-wide</w:t>
      </w:r>
      <w:r w:rsidR="00175C78">
        <w:rPr>
          <w:sz w:val="20"/>
          <w:szCs w:val="20"/>
        </w:rPr>
        <w:t xml:space="preserve"> </w:t>
      </w:r>
      <w:r w:rsidR="00175C78" w:rsidRPr="00175C78">
        <w:rPr>
          <w:sz w:val="20"/>
          <w:szCs w:val="20"/>
          <w:u w:val="single"/>
        </w:rPr>
        <w:t>tentative</w:t>
      </w:r>
      <w:r w:rsidR="0011750F" w:rsidRPr="00175C78">
        <w:rPr>
          <w:sz w:val="20"/>
          <w:szCs w:val="20"/>
          <w:u w:val="single"/>
        </w:rPr>
        <w:t xml:space="preserve"> implementation</w:t>
      </w:r>
      <w:r w:rsidR="006C64C7">
        <w:rPr>
          <w:sz w:val="20"/>
          <w:szCs w:val="20"/>
        </w:rPr>
        <w:t xml:space="preserve"> outweigh</w:t>
      </w:r>
      <w:r w:rsidR="0011750F">
        <w:rPr>
          <w:sz w:val="20"/>
          <w:szCs w:val="20"/>
        </w:rPr>
        <w:t xml:space="preserve"> having one less option.  </w:t>
      </w:r>
      <w:r w:rsidR="00E95BED">
        <w:rPr>
          <w:sz w:val="20"/>
          <w:szCs w:val="20"/>
        </w:rPr>
        <w:t>D</w:t>
      </w:r>
      <w:r w:rsidR="0011750F">
        <w:rPr>
          <w:sz w:val="20"/>
          <w:szCs w:val="20"/>
        </w:rPr>
        <w:t>evel</w:t>
      </w:r>
      <w:r w:rsidR="00E95BED">
        <w:rPr>
          <w:sz w:val="20"/>
          <w:szCs w:val="20"/>
        </w:rPr>
        <w:t>oping the guidance and standard drawings</w:t>
      </w:r>
      <w:r w:rsidR="00827AB5">
        <w:rPr>
          <w:sz w:val="20"/>
          <w:szCs w:val="20"/>
        </w:rPr>
        <w:t xml:space="preserve"> now</w:t>
      </w:r>
      <w:r w:rsidR="00E95BED">
        <w:rPr>
          <w:sz w:val="20"/>
          <w:szCs w:val="20"/>
        </w:rPr>
        <w:t xml:space="preserve"> </w:t>
      </w:r>
      <w:r w:rsidR="00827AB5">
        <w:rPr>
          <w:sz w:val="20"/>
          <w:szCs w:val="20"/>
        </w:rPr>
        <w:t xml:space="preserve">was determined to be the right direction </w:t>
      </w:r>
      <w:r>
        <w:rPr>
          <w:sz w:val="20"/>
          <w:szCs w:val="20"/>
        </w:rPr>
        <w:t xml:space="preserve">in order </w:t>
      </w:r>
      <w:r w:rsidR="00827AB5">
        <w:rPr>
          <w:sz w:val="20"/>
          <w:szCs w:val="20"/>
        </w:rPr>
        <w:t xml:space="preserve">to create the opportunity </w:t>
      </w:r>
      <w:r>
        <w:rPr>
          <w:sz w:val="20"/>
          <w:szCs w:val="20"/>
        </w:rPr>
        <w:t xml:space="preserve">for its use </w:t>
      </w:r>
      <w:r w:rsidR="00827AB5">
        <w:rPr>
          <w:sz w:val="20"/>
          <w:szCs w:val="20"/>
        </w:rPr>
        <w:t>rather than have inopportunity dictate the direction later.</w:t>
      </w:r>
    </w:p>
    <w:p w:rsidR="008854B4" w:rsidRDefault="008854B4" w:rsidP="00F1208A">
      <w:pPr>
        <w:rPr>
          <w:sz w:val="20"/>
          <w:szCs w:val="20"/>
        </w:rPr>
      </w:pPr>
    </w:p>
    <w:p w:rsidR="00F1208A" w:rsidRDefault="008854B4" w:rsidP="00F1208A">
      <w:pPr>
        <w:rPr>
          <w:sz w:val="20"/>
          <w:szCs w:val="20"/>
          <w:u w:val="single"/>
        </w:rPr>
      </w:pPr>
      <w:r>
        <w:rPr>
          <w:sz w:val="20"/>
          <w:szCs w:val="20"/>
          <w:u w:val="single"/>
        </w:rPr>
        <w:t>Instructions</w:t>
      </w:r>
      <w:r w:rsidR="00F1208A" w:rsidRPr="00DA3EFB">
        <w:rPr>
          <w:sz w:val="20"/>
          <w:szCs w:val="20"/>
          <w:u w:val="single"/>
        </w:rPr>
        <w:t>:</w:t>
      </w:r>
    </w:p>
    <w:p w:rsidR="008854B4" w:rsidRDefault="008854B4" w:rsidP="00484F9E">
      <w:pPr>
        <w:rPr>
          <w:sz w:val="20"/>
          <w:szCs w:val="20"/>
          <w:u w:val="single"/>
        </w:rPr>
      </w:pPr>
    </w:p>
    <w:p w:rsidR="00410B84" w:rsidRDefault="00175C78" w:rsidP="008854B4">
      <w:pPr>
        <w:ind w:left="450"/>
        <w:rPr>
          <w:sz w:val="20"/>
          <w:szCs w:val="20"/>
        </w:rPr>
      </w:pPr>
      <w:r>
        <w:rPr>
          <w:sz w:val="20"/>
          <w:szCs w:val="20"/>
        </w:rPr>
        <w:t>Tentatively i</w:t>
      </w:r>
      <w:r w:rsidR="00AF3671">
        <w:rPr>
          <w:sz w:val="20"/>
          <w:szCs w:val="20"/>
        </w:rPr>
        <w:t xml:space="preserve">mplement new </w:t>
      </w:r>
      <w:r w:rsidR="00484F9E" w:rsidRPr="005072A0">
        <w:rPr>
          <w:sz w:val="20"/>
          <w:szCs w:val="20"/>
        </w:rPr>
        <w:t xml:space="preserve">prestressed bridge approach slab </w:t>
      </w:r>
      <w:r w:rsidR="00AF3671">
        <w:rPr>
          <w:sz w:val="20"/>
          <w:szCs w:val="20"/>
        </w:rPr>
        <w:t xml:space="preserve">for any new or replacement bridge </w:t>
      </w:r>
      <w:r w:rsidR="009D7F8E">
        <w:rPr>
          <w:sz w:val="20"/>
          <w:szCs w:val="20"/>
        </w:rPr>
        <w:t xml:space="preserve">approach slab jobs for existing bridges </w:t>
      </w:r>
      <w:r w:rsidR="00AF3671">
        <w:rPr>
          <w:sz w:val="20"/>
          <w:szCs w:val="20"/>
        </w:rPr>
        <w:t>in accordance with the following guidance and standa</w:t>
      </w:r>
      <w:r w:rsidR="00410B84">
        <w:rPr>
          <w:sz w:val="20"/>
          <w:szCs w:val="20"/>
        </w:rPr>
        <w:t xml:space="preserve">rd drawing guidance. </w:t>
      </w:r>
      <w:r>
        <w:rPr>
          <w:sz w:val="20"/>
          <w:szCs w:val="20"/>
        </w:rPr>
        <w:t xml:space="preserve">Tentative implementation is based upon approval of the </w:t>
      </w:r>
      <w:r w:rsidR="006A74A4">
        <w:rPr>
          <w:sz w:val="20"/>
          <w:szCs w:val="20"/>
        </w:rPr>
        <w:t>Assistant State Bridge Engineer, projected cost and time to construct.</w:t>
      </w:r>
    </w:p>
    <w:p w:rsidR="00410B84" w:rsidRDefault="00410B84" w:rsidP="008854B4">
      <w:pPr>
        <w:ind w:left="450"/>
        <w:rPr>
          <w:sz w:val="20"/>
          <w:szCs w:val="20"/>
        </w:rPr>
      </w:pPr>
    </w:p>
    <w:p w:rsidR="00AF3671" w:rsidRDefault="0011750F" w:rsidP="008854B4">
      <w:pPr>
        <w:ind w:left="450"/>
        <w:rPr>
          <w:sz w:val="20"/>
          <w:szCs w:val="20"/>
        </w:rPr>
      </w:pPr>
      <w:r>
        <w:rPr>
          <w:sz w:val="20"/>
          <w:szCs w:val="20"/>
        </w:rPr>
        <w:t>T</w:t>
      </w:r>
      <w:r w:rsidR="00410B84">
        <w:rPr>
          <w:sz w:val="20"/>
          <w:szCs w:val="20"/>
        </w:rPr>
        <w:t xml:space="preserve">entatively </w:t>
      </w:r>
      <w:r>
        <w:rPr>
          <w:sz w:val="20"/>
          <w:szCs w:val="20"/>
        </w:rPr>
        <w:t xml:space="preserve">implement </w:t>
      </w:r>
      <w:r w:rsidR="00AF3671">
        <w:rPr>
          <w:sz w:val="20"/>
          <w:szCs w:val="20"/>
        </w:rPr>
        <w:t>for any new or replacement bridge</w:t>
      </w:r>
      <w:r w:rsidR="00052E5A">
        <w:rPr>
          <w:sz w:val="20"/>
          <w:szCs w:val="20"/>
        </w:rPr>
        <w:t>s on a minor road</w:t>
      </w:r>
      <w:r w:rsidR="00AF3671">
        <w:rPr>
          <w:sz w:val="20"/>
          <w:szCs w:val="20"/>
        </w:rPr>
        <w:t xml:space="preserve">. </w:t>
      </w:r>
      <w:r w:rsidR="00175C78">
        <w:rPr>
          <w:sz w:val="20"/>
          <w:szCs w:val="20"/>
        </w:rPr>
        <w:t>Tentative implementation is based upon a</w:t>
      </w:r>
      <w:r w:rsidR="00AF3671">
        <w:rPr>
          <w:sz w:val="20"/>
          <w:szCs w:val="20"/>
        </w:rPr>
        <w:t>pproval of the Assistant S</w:t>
      </w:r>
      <w:r w:rsidR="00175C78">
        <w:rPr>
          <w:sz w:val="20"/>
          <w:szCs w:val="20"/>
        </w:rPr>
        <w:t>tate Bridge Engineer</w:t>
      </w:r>
      <w:r w:rsidR="006A74A4">
        <w:rPr>
          <w:sz w:val="20"/>
          <w:szCs w:val="20"/>
        </w:rPr>
        <w:t>, projected cost and time to construct.</w:t>
      </w:r>
    </w:p>
    <w:p w:rsidR="00AF3671" w:rsidRDefault="00AF3671" w:rsidP="008854B4">
      <w:pPr>
        <w:ind w:left="450"/>
        <w:rPr>
          <w:sz w:val="20"/>
          <w:szCs w:val="20"/>
        </w:rPr>
      </w:pPr>
    </w:p>
    <w:p w:rsidR="006A74A4" w:rsidRDefault="00175C78" w:rsidP="006A74A4">
      <w:pPr>
        <w:ind w:left="450"/>
        <w:rPr>
          <w:sz w:val="20"/>
          <w:szCs w:val="20"/>
        </w:rPr>
      </w:pPr>
      <w:r>
        <w:rPr>
          <w:sz w:val="20"/>
          <w:szCs w:val="20"/>
        </w:rPr>
        <w:t xml:space="preserve">Tentatively implement for any </w:t>
      </w:r>
      <w:r w:rsidR="00C43264">
        <w:rPr>
          <w:sz w:val="20"/>
          <w:szCs w:val="20"/>
        </w:rPr>
        <w:t xml:space="preserve">new or </w:t>
      </w:r>
      <w:r w:rsidR="006A74A4">
        <w:rPr>
          <w:sz w:val="20"/>
          <w:szCs w:val="20"/>
        </w:rPr>
        <w:t xml:space="preserve">replacement bridges </w:t>
      </w:r>
      <w:r w:rsidR="0091733F">
        <w:rPr>
          <w:sz w:val="20"/>
          <w:szCs w:val="20"/>
        </w:rPr>
        <w:t xml:space="preserve">on a major road </w:t>
      </w:r>
      <w:r w:rsidR="00A11186">
        <w:rPr>
          <w:sz w:val="20"/>
          <w:szCs w:val="20"/>
        </w:rPr>
        <w:t>with low</w:t>
      </w:r>
      <w:r w:rsidR="006A74A4">
        <w:rPr>
          <w:sz w:val="20"/>
          <w:szCs w:val="20"/>
        </w:rPr>
        <w:t xml:space="preserve"> AADT in order to further </w:t>
      </w:r>
      <w:r w:rsidR="0091733F">
        <w:rPr>
          <w:sz w:val="20"/>
          <w:szCs w:val="20"/>
        </w:rPr>
        <w:t>evaluate their field performanc</w:t>
      </w:r>
      <w:r w:rsidR="00052E5A">
        <w:rPr>
          <w:sz w:val="20"/>
          <w:szCs w:val="20"/>
        </w:rPr>
        <w:t>e</w:t>
      </w:r>
      <w:r w:rsidR="006E5728">
        <w:rPr>
          <w:sz w:val="20"/>
          <w:szCs w:val="20"/>
        </w:rPr>
        <w:t>.</w:t>
      </w:r>
      <w:r w:rsidR="006A74A4">
        <w:rPr>
          <w:sz w:val="20"/>
          <w:szCs w:val="20"/>
        </w:rPr>
        <w:t xml:space="preserve"> Tentative implementation is based upon approval of the Assistant State Bridge Engineer, projected cost and time to construct.</w:t>
      </w:r>
    </w:p>
    <w:p w:rsidR="00484F9E" w:rsidRPr="005072A0" w:rsidRDefault="00484F9E" w:rsidP="00484F9E">
      <w:pPr>
        <w:rPr>
          <w:sz w:val="20"/>
          <w:szCs w:val="20"/>
        </w:rPr>
      </w:pPr>
    </w:p>
    <w:p w:rsidR="006A74A4" w:rsidRPr="006A74A4" w:rsidRDefault="006A74A4" w:rsidP="006A74A4">
      <w:pPr>
        <w:ind w:left="450"/>
        <w:rPr>
          <w:sz w:val="20"/>
          <w:szCs w:val="20"/>
        </w:rPr>
      </w:pPr>
      <w:r>
        <w:rPr>
          <w:sz w:val="20"/>
          <w:szCs w:val="20"/>
        </w:rPr>
        <w:t>GUIDANCE BEGINS ON NEXT SHEET.</w:t>
      </w:r>
    </w:p>
    <w:p w:rsidR="006A74A4" w:rsidRDefault="006A74A4" w:rsidP="00484F9E">
      <w:pPr>
        <w:rPr>
          <w:sz w:val="20"/>
          <w:szCs w:val="20"/>
          <w:u w:val="single"/>
        </w:rPr>
      </w:pPr>
    </w:p>
    <w:p w:rsidR="008854B4" w:rsidRPr="008854B4" w:rsidRDefault="008854B4" w:rsidP="00484F9E">
      <w:pPr>
        <w:rPr>
          <w:sz w:val="20"/>
          <w:szCs w:val="20"/>
          <w:u w:val="single"/>
        </w:rPr>
      </w:pPr>
      <w:r w:rsidRPr="008854B4">
        <w:rPr>
          <w:sz w:val="20"/>
          <w:szCs w:val="20"/>
          <w:u w:val="single"/>
        </w:rPr>
        <w:lastRenderedPageBreak/>
        <w:t>GUIDANCE:</w:t>
      </w:r>
    </w:p>
    <w:p w:rsidR="008854B4" w:rsidRDefault="008854B4" w:rsidP="00484F9E">
      <w:pPr>
        <w:rPr>
          <w:sz w:val="20"/>
          <w:szCs w:val="20"/>
        </w:rPr>
      </w:pPr>
    </w:p>
    <w:p w:rsidR="00835381" w:rsidRPr="005072A0" w:rsidRDefault="00282556" w:rsidP="00835381">
      <w:pPr>
        <w:rPr>
          <w:sz w:val="20"/>
          <w:szCs w:val="20"/>
          <w:u w:val="single"/>
        </w:rPr>
      </w:pPr>
      <w:r>
        <w:rPr>
          <w:sz w:val="20"/>
          <w:szCs w:val="20"/>
          <w:u w:val="single"/>
        </w:rPr>
        <w:t xml:space="preserve">New Standard </w:t>
      </w:r>
      <w:r w:rsidR="00835381">
        <w:rPr>
          <w:sz w:val="20"/>
          <w:szCs w:val="20"/>
          <w:u w:val="single"/>
        </w:rPr>
        <w:t>P</w:t>
      </w:r>
      <w:r>
        <w:rPr>
          <w:sz w:val="20"/>
          <w:szCs w:val="20"/>
          <w:u w:val="single"/>
        </w:rPr>
        <w:t>restressed Bridge Approach Slab</w:t>
      </w:r>
      <w:r w:rsidR="00835381">
        <w:rPr>
          <w:sz w:val="20"/>
          <w:szCs w:val="20"/>
          <w:u w:val="single"/>
        </w:rPr>
        <w:t xml:space="preserve"> </w:t>
      </w:r>
      <w:r>
        <w:rPr>
          <w:sz w:val="20"/>
          <w:szCs w:val="20"/>
          <w:u w:val="single"/>
        </w:rPr>
        <w:t>(PBAS) and Description</w:t>
      </w:r>
      <w:r w:rsidR="00835381">
        <w:rPr>
          <w:sz w:val="20"/>
          <w:szCs w:val="20"/>
          <w:u w:val="single"/>
        </w:rPr>
        <w:t>:</w:t>
      </w:r>
    </w:p>
    <w:p w:rsidR="00835381" w:rsidRDefault="00835381" w:rsidP="00484F9E">
      <w:pPr>
        <w:rPr>
          <w:sz w:val="20"/>
          <w:szCs w:val="20"/>
        </w:rPr>
      </w:pPr>
    </w:p>
    <w:p w:rsidR="00484F9E" w:rsidRDefault="00835F18" w:rsidP="00714091">
      <w:pPr>
        <w:ind w:left="360"/>
        <w:rPr>
          <w:sz w:val="20"/>
          <w:szCs w:val="20"/>
        </w:rPr>
      </w:pPr>
      <w:r>
        <w:rPr>
          <w:sz w:val="20"/>
          <w:szCs w:val="20"/>
        </w:rPr>
        <w:t>A n</w:t>
      </w:r>
      <w:r w:rsidR="002D7D8F">
        <w:rPr>
          <w:sz w:val="20"/>
          <w:szCs w:val="20"/>
        </w:rPr>
        <w:t>ew</w:t>
      </w:r>
      <w:r w:rsidR="00484F9E" w:rsidRPr="005072A0">
        <w:rPr>
          <w:sz w:val="20"/>
          <w:szCs w:val="20"/>
        </w:rPr>
        <w:t xml:space="preserve"> </w:t>
      </w:r>
      <w:r w:rsidR="00714091">
        <w:rPr>
          <w:sz w:val="20"/>
          <w:szCs w:val="20"/>
        </w:rPr>
        <w:t xml:space="preserve">standard Prestressed Bridge Approach Slab (PBAS) </w:t>
      </w:r>
      <w:r w:rsidR="002D7D8F">
        <w:rPr>
          <w:sz w:val="20"/>
          <w:szCs w:val="20"/>
        </w:rPr>
        <w:t>is available in tw</w:t>
      </w:r>
      <w:r w:rsidR="006A74A4">
        <w:rPr>
          <w:sz w:val="20"/>
          <w:szCs w:val="20"/>
        </w:rPr>
        <w:t>o lengths</w:t>
      </w:r>
      <w:r w:rsidR="00C86D4B" w:rsidRPr="00C86D4B">
        <w:rPr>
          <w:bCs/>
          <w:sz w:val="20"/>
          <w:szCs w:val="20"/>
        </w:rPr>
        <w:t xml:space="preserve">. </w:t>
      </w:r>
    </w:p>
    <w:p w:rsidR="008337F4" w:rsidRDefault="008337F4" w:rsidP="007912C3">
      <w:pPr>
        <w:rPr>
          <w:sz w:val="20"/>
          <w:szCs w:val="20"/>
        </w:rPr>
      </w:pPr>
    </w:p>
    <w:p w:rsidR="008337F4" w:rsidRPr="008337F4" w:rsidRDefault="008337F4" w:rsidP="008337F4">
      <w:pPr>
        <w:pStyle w:val="ListParagraph"/>
        <w:numPr>
          <w:ilvl w:val="0"/>
          <w:numId w:val="13"/>
        </w:numPr>
        <w:rPr>
          <w:sz w:val="20"/>
          <w:szCs w:val="20"/>
        </w:rPr>
      </w:pPr>
      <w:r w:rsidRPr="008337F4">
        <w:rPr>
          <w:bCs/>
          <w:sz w:val="20"/>
          <w:szCs w:val="20"/>
        </w:rPr>
        <w:t>Prestressed</w:t>
      </w:r>
      <w:r w:rsidRPr="008337F4">
        <w:rPr>
          <w:sz w:val="20"/>
          <w:szCs w:val="20"/>
        </w:rPr>
        <w:t xml:space="preserve"> </w:t>
      </w:r>
      <w:r w:rsidRPr="008337F4">
        <w:rPr>
          <w:bCs/>
          <w:sz w:val="20"/>
          <w:szCs w:val="20"/>
        </w:rPr>
        <w:t>Bridge Approach Slab (20 Feet)</w:t>
      </w:r>
    </w:p>
    <w:p w:rsidR="008337F4" w:rsidRPr="001916DE" w:rsidRDefault="008337F4" w:rsidP="008337F4">
      <w:pPr>
        <w:pStyle w:val="ListParagraph"/>
        <w:numPr>
          <w:ilvl w:val="0"/>
          <w:numId w:val="13"/>
        </w:numPr>
        <w:rPr>
          <w:sz w:val="20"/>
          <w:szCs w:val="20"/>
        </w:rPr>
      </w:pPr>
      <w:r w:rsidRPr="008337F4">
        <w:rPr>
          <w:bCs/>
          <w:sz w:val="20"/>
          <w:szCs w:val="20"/>
        </w:rPr>
        <w:t>Prestressed</w:t>
      </w:r>
      <w:r w:rsidRPr="008337F4">
        <w:rPr>
          <w:sz w:val="20"/>
          <w:szCs w:val="20"/>
        </w:rPr>
        <w:t xml:space="preserve"> </w:t>
      </w:r>
      <w:r w:rsidRPr="008337F4">
        <w:rPr>
          <w:bCs/>
          <w:sz w:val="20"/>
          <w:szCs w:val="20"/>
        </w:rPr>
        <w:t>Bridge Approach Slab (25 Feet)</w:t>
      </w:r>
    </w:p>
    <w:p w:rsidR="001916DE" w:rsidRPr="001916DE" w:rsidRDefault="001916DE" w:rsidP="001916DE">
      <w:pPr>
        <w:pStyle w:val="ListParagraph"/>
        <w:numPr>
          <w:ilvl w:val="0"/>
          <w:numId w:val="13"/>
        </w:numPr>
        <w:rPr>
          <w:sz w:val="20"/>
          <w:szCs w:val="20"/>
        </w:rPr>
      </w:pPr>
      <w:r w:rsidRPr="001916DE">
        <w:rPr>
          <w:sz w:val="20"/>
          <w:szCs w:val="20"/>
        </w:rPr>
        <w:t>Description.</w:t>
      </w:r>
    </w:p>
    <w:p w:rsidR="00D62AB3" w:rsidRDefault="009A792C" w:rsidP="00D62AB3">
      <w:pPr>
        <w:pStyle w:val="ListParagraph"/>
        <w:numPr>
          <w:ilvl w:val="0"/>
          <w:numId w:val="14"/>
        </w:numPr>
        <w:ind w:left="1080"/>
        <w:contextualSpacing w:val="0"/>
        <w:rPr>
          <w:sz w:val="20"/>
          <w:szCs w:val="20"/>
        </w:rPr>
      </w:pPr>
      <w:r>
        <w:rPr>
          <w:sz w:val="20"/>
          <w:szCs w:val="20"/>
        </w:rPr>
        <w:t xml:space="preserve">Alternative </w:t>
      </w:r>
      <w:r w:rsidR="001916DE">
        <w:rPr>
          <w:sz w:val="20"/>
          <w:szCs w:val="20"/>
        </w:rPr>
        <w:t xml:space="preserve">bridge approach slab </w:t>
      </w:r>
      <w:r w:rsidR="00D33458">
        <w:rPr>
          <w:sz w:val="20"/>
          <w:szCs w:val="20"/>
        </w:rPr>
        <w:t>designed to meet fast construction times.</w:t>
      </w:r>
    </w:p>
    <w:p w:rsidR="00D62AB3" w:rsidRDefault="001916DE" w:rsidP="00D62AB3">
      <w:pPr>
        <w:pStyle w:val="ListParagraph"/>
        <w:numPr>
          <w:ilvl w:val="0"/>
          <w:numId w:val="14"/>
        </w:numPr>
        <w:ind w:left="1080"/>
        <w:contextualSpacing w:val="0"/>
        <w:rPr>
          <w:sz w:val="20"/>
          <w:szCs w:val="20"/>
        </w:rPr>
      </w:pPr>
      <w:r w:rsidRPr="00D62AB3">
        <w:rPr>
          <w:sz w:val="20"/>
          <w:szCs w:val="20"/>
        </w:rPr>
        <w:t xml:space="preserve">The PBAS most closely resembles a single span adjacent concrete </w:t>
      </w:r>
      <w:r w:rsidR="00D33458" w:rsidRPr="00D62AB3">
        <w:rPr>
          <w:sz w:val="20"/>
          <w:szCs w:val="20"/>
        </w:rPr>
        <w:t>box beam bridge superstructure with grouted shear keys and transverse posttensioning tie rods.</w:t>
      </w:r>
    </w:p>
    <w:p w:rsidR="00D62AB3" w:rsidRPr="00D62AB3" w:rsidRDefault="00835F18" w:rsidP="00D62AB3">
      <w:pPr>
        <w:pStyle w:val="ListParagraph"/>
        <w:numPr>
          <w:ilvl w:val="0"/>
          <w:numId w:val="14"/>
        </w:numPr>
        <w:ind w:left="1080"/>
        <w:contextualSpacing w:val="0"/>
        <w:rPr>
          <w:sz w:val="20"/>
          <w:szCs w:val="20"/>
        </w:rPr>
      </w:pPr>
      <w:r w:rsidRPr="00D62AB3">
        <w:rPr>
          <w:bCs/>
          <w:sz w:val="20"/>
          <w:szCs w:val="20"/>
        </w:rPr>
        <w:t xml:space="preserve">Variable </w:t>
      </w:r>
      <w:r w:rsidR="00D33458" w:rsidRPr="00D62AB3">
        <w:rPr>
          <w:bCs/>
          <w:sz w:val="20"/>
          <w:szCs w:val="20"/>
        </w:rPr>
        <w:t xml:space="preserve">bridge approach </w:t>
      </w:r>
      <w:r w:rsidRPr="00D62AB3">
        <w:rPr>
          <w:bCs/>
          <w:sz w:val="20"/>
          <w:szCs w:val="20"/>
        </w:rPr>
        <w:t xml:space="preserve">widths </w:t>
      </w:r>
      <w:r w:rsidR="00D33458" w:rsidRPr="00D62AB3">
        <w:rPr>
          <w:bCs/>
          <w:sz w:val="20"/>
          <w:szCs w:val="20"/>
        </w:rPr>
        <w:t xml:space="preserve">are </w:t>
      </w:r>
      <w:r w:rsidRPr="00D62AB3">
        <w:rPr>
          <w:bCs/>
          <w:sz w:val="20"/>
          <w:szCs w:val="20"/>
        </w:rPr>
        <w:t xml:space="preserve">possible by using </w:t>
      </w:r>
      <w:r w:rsidR="00D33458" w:rsidRPr="00D62AB3">
        <w:rPr>
          <w:bCs/>
          <w:sz w:val="20"/>
          <w:szCs w:val="20"/>
        </w:rPr>
        <w:t xml:space="preserve">standardized </w:t>
      </w:r>
      <w:r w:rsidR="001916DE" w:rsidRPr="00D62AB3">
        <w:rPr>
          <w:bCs/>
          <w:sz w:val="20"/>
          <w:szCs w:val="20"/>
        </w:rPr>
        <w:t>3</w:t>
      </w:r>
      <w:r w:rsidR="009A792C" w:rsidRPr="00D62AB3">
        <w:rPr>
          <w:bCs/>
          <w:sz w:val="20"/>
          <w:szCs w:val="20"/>
        </w:rPr>
        <w:t>-</w:t>
      </w:r>
      <w:r w:rsidR="001916DE" w:rsidRPr="00D62AB3">
        <w:rPr>
          <w:bCs/>
          <w:sz w:val="20"/>
          <w:szCs w:val="20"/>
        </w:rPr>
        <w:t>foot an</w:t>
      </w:r>
      <w:r w:rsidR="009A792C" w:rsidRPr="00D62AB3">
        <w:rPr>
          <w:bCs/>
          <w:sz w:val="20"/>
          <w:szCs w:val="20"/>
        </w:rPr>
        <w:t>d/or</w:t>
      </w:r>
      <w:r w:rsidR="001916DE" w:rsidRPr="00D62AB3">
        <w:rPr>
          <w:bCs/>
          <w:sz w:val="20"/>
          <w:szCs w:val="20"/>
        </w:rPr>
        <w:t xml:space="preserve"> 4-foot </w:t>
      </w:r>
      <w:r w:rsidR="00CA38AC" w:rsidRPr="00D62AB3">
        <w:rPr>
          <w:bCs/>
          <w:sz w:val="20"/>
          <w:szCs w:val="20"/>
        </w:rPr>
        <w:t>wide</w:t>
      </w:r>
      <w:r w:rsidRPr="00D62AB3">
        <w:rPr>
          <w:bCs/>
          <w:sz w:val="20"/>
          <w:szCs w:val="20"/>
        </w:rPr>
        <w:t xml:space="preserve"> </w:t>
      </w:r>
      <w:r w:rsidR="001916DE" w:rsidRPr="00D62AB3">
        <w:rPr>
          <w:bCs/>
          <w:sz w:val="20"/>
          <w:szCs w:val="20"/>
        </w:rPr>
        <w:t xml:space="preserve">prestressed </w:t>
      </w:r>
      <w:r w:rsidR="00CA38AC" w:rsidRPr="00D62AB3">
        <w:rPr>
          <w:bCs/>
          <w:sz w:val="20"/>
          <w:szCs w:val="20"/>
        </w:rPr>
        <w:t xml:space="preserve">concrete </w:t>
      </w:r>
      <w:r w:rsidR="00D33458" w:rsidRPr="00D62AB3">
        <w:rPr>
          <w:bCs/>
          <w:sz w:val="20"/>
          <w:szCs w:val="20"/>
        </w:rPr>
        <w:t>beam combinations</w:t>
      </w:r>
      <w:r w:rsidR="009A792C" w:rsidRPr="00D62AB3">
        <w:rPr>
          <w:bCs/>
          <w:sz w:val="20"/>
          <w:szCs w:val="20"/>
        </w:rPr>
        <w:t>.</w:t>
      </w:r>
    </w:p>
    <w:p w:rsidR="00D62AB3" w:rsidRPr="00D62AB3" w:rsidRDefault="00835F18" w:rsidP="00D62AB3">
      <w:pPr>
        <w:pStyle w:val="ListParagraph"/>
        <w:numPr>
          <w:ilvl w:val="0"/>
          <w:numId w:val="14"/>
        </w:numPr>
        <w:ind w:left="1080"/>
        <w:contextualSpacing w:val="0"/>
        <w:rPr>
          <w:sz w:val="20"/>
          <w:szCs w:val="20"/>
        </w:rPr>
      </w:pPr>
      <w:r w:rsidRPr="00D62AB3">
        <w:rPr>
          <w:bCs/>
          <w:sz w:val="20"/>
          <w:szCs w:val="20"/>
        </w:rPr>
        <w:t>Prestressed beams are 10” thick.</w:t>
      </w:r>
    </w:p>
    <w:p w:rsidR="00D62AB3" w:rsidRDefault="001916DE" w:rsidP="00D62AB3">
      <w:pPr>
        <w:pStyle w:val="ListParagraph"/>
        <w:numPr>
          <w:ilvl w:val="0"/>
          <w:numId w:val="14"/>
        </w:numPr>
        <w:ind w:left="1080"/>
        <w:contextualSpacing w:val="0"/>
        <w:rPr>
          <w:sz w:val="20"/>
          <w:szCs w:val="20"/>
        </w:rPr>
      </w:pPr>
      <w:r w:rsidRPr="00D62AB3">
        <w:rPr>
          <w:sz w:val="20"/>
          <w:szCs w:val="20"/>
        </w:rPr>
        <w:t>½” dia</w:t>
      </w:r>
      <w:r w:rsidR="00CA38AC" w:rsidRPr="00D62AB3">
        <w:rPr>
          <w:sz w:val="20"/>
          <w:szCs w:val="20"/>
        </w:rPr>
        <w:t>meter</w:t>
      </w:r>
      <w:r w:rsidRPr="00D62AB3">
        <w:rPr>
          <w:sz w:val="20"/>
          <w:szCs w:val="20"/>
        </w:rPr>
        <w:t xml:space="preserve"> pretensioning strands; 1” dia</w:t>
      </w:r>
      <w:r w:rsidR="00CA38AC" w:rsidRPr="00D62AB3">
        <w:rPr>
          <w:sz w:val="20"/>
          <w:szCs w:val="20"/>
        </w:rPr>
        <w:t>meter</w:t>
      </w:r>
      <w:r w:rsidRPr="00D62AB3">
        <w:rPr>
          <w:sz w:val="20"/>
          <w:szCs w:val="20"/>
        </w:rPr>
        <w:t xml:space="preserve"> </w:t>
      </w:r>
      <w:r w:rsidR="00CA38AC" w:rsidRPr="00D62AB3">
        <w:rPr>
          <w:sz w:val="20"/>
          <w:szCs w:val="20"/>
        </w:rPr>
        <w:t>posttensioning rods</w:t>
      </w:r>
      <w:r w:rsidR="00835F18" w:rsidRPr="00D62AB3">
        <w:rPr>
          <w:sz w:val="20"/>
          <w:szCs w:val="20"/>
        </w:rPr>
        <w:t>.</w:t>
      </w:r>
    </w:p>
    <w:p w:rsidR="00D62AB3" w:rsidRDefault="001916DE" w:rsidP="00D62AB3">
      <w:pPr>
        <w:pStyle w:val="ListParagraph"/>
        <w:numPr>
          <w:ilvl w:val="0"/>
          <w:numId w:val="14"/>
        </w:numPr>
        <w:ind w:left="1080"/>
        <w:contextualSpacing w:val="0"/>
        <w:rPr>
          <w:sz w:val="20"/>
          <w:szCs w:val="20"/>
        </w:rPr>
      </w:pPr>
      <w:r w:rsidRPr="00D62AB3">
        <w:rPr>
          <w:sz w:val="20"/>
          <w:szCs w:val="20"/>
        </w:rPr>
        <w:t>Includes sleeper slab</w:t>
      </w:r>
      <w:r w:rsidR="00835F18" w:rsidRPr="00D62AB3">
        <w:rPr>
          <w:sz w:val="20"/>
          <w:szCs w:val="20"/>
        </w:rPr>
        <w:t>.</w:t>
      </w:r>
    </w:p>
    <w:p w:rsidR="00D62AB3" w:rsidRDefault="00CA38AC" w:rsidP="00D62AB3">
      <w:pPr>
        <w:pStyle w:val="ListParagraph"/>
        <w:numPr>
          <w:ilvl w:val="0"/>
          <w:numId w:val="14"/>
        </w:numPr>
        <w:ind w:left="1080"/>
        <w:contextualSpacing w:val="0"/>
        <w:rPr>
          <w:sz w:val="20"/>
          <w:szCs w:val="20"/>
        </w:rPr>
      </w:pPr>
      <w:r w:rsidRPr="00D62AB3">
        <w:rPr>
          <w:sz w:val="20"/>
          <w:szCs w:val="20"/>
        </w:rPr>
        <w:t xml:space="preserve">1 ½” asphaltic overlay </w:t>
      </w:r>
      <w:r w:rsidR="00835F18" w:rsidRPr="00D62AB3">
        <w:rPr>
          <w:sz w:val="20"/>
          <w:szCs w:val="20"/>
        </w:rPr>
        <w:t xml:space="preserve">plus waterproof membrane </w:t>
      </w:r>
      <w:r w:rsidRPr="00D62AB3">
        <w:rPr>
          <w:sz w:val="20"/>
          <w:szCs w:val="20"/>
        </w:rPr>
        <w:t xml:space="preserve">will be conventional </w:t>
      </w:r>
      <w:r w:rsidR="00D33458" w:rsidRPr="00D62AB3">
        <w:rPr>
          <w:sz w:val="20"/>
          <w:szCs w:val="20"/>
        </w:rPr>
        <w:t>(concrete overlay is a design</w:t>
      </w:r>
      <w:r w:rsidR="001916DE" w:rsidRPr="00D62AB3">
        <w:rPr>
          <w:sz w:val="20"/>
          <w:szCs w:val="20"/>
        </w:rPr>
        <w:t xml:space="preserve"> option)</w:t>
      </w:r>
      <w:r w:rsidR="00D33458" w:rsidRPr="00D62AB3">
        <w:rPr>
          <w:sz w:val="20"/>
          <w:szCs w:val="20"/>
        </w:rPr>
        <w:t>.</w:t>
      </w:r>
    </w:p>
    <w:p w:rsidR="00D62AB3" w:rsidRDefault="00835F18" w:rsidP="00D62AB3">
      <w:pPr>
        <w:pStyle w:val="ListParagraph"/>
        <w:numPr>
          <w:ilvl w:val="0"/>
          <w:numId w:val="14"/>
        </w:numPr>
        <w:ind w:left="1080"/>
        <w:contextualSpacing w:val="0"/>
        <w:rPr>
          <w:sz w:val="20"/>
          <w:szCs w:val="20"/>
        </w:rPr>
      </w:pPr>
      <w:r w:rsidRPr="00D62AB3">
        <w:rPr>
          <w:sz w:val="20"/>
          <w:szCs w:val="20"/>
        </w:rPr>
        <w:t>T</w:t>
      </w:r>
      <w:r w:rsidR="00CA38AC" w:rsidRPr="00D62AB3">
        <w:rPr>
          <w:sz w:val="20"/>
          <w:szCs w:val="20"/>
        </w:rPr>
        <w:t>otal thickness of bridge approach slab</w:t>
      </w:r>
      <w:r w:rsidR="00D33458" w:rsidRPr="00D62AB3">
        <w:rPr>
          <w:sz w:val="20"/>
          <w:szCs w:val="20"/>
        </w:rPr>
        <w:t xml:space="preserve"> is 12” (Min.) at gutterline.</w:t>
      </w:r>
    </w:p>
    <w:p w:rsidR="00D62AB3" w:rsidRDefault="00D33458" w:rsidP="00D62AB3">
      <w:pPr>
        <w:pStyle w:val="ListParagraph"/>
        <w:numPr>
          <w:ilvl w:val="0"/>
          <w:numId w:val="14"/>
        </w:numPr>
        <w:ind w:left="1080"/>
        <w:contextualSpacing w:val="0"/>
        <w:rPr>
          <w:sz w:val="20"/>
          <w:szCs w:val="20"/>
        </w:rPr>
      </w:pPr>
      <w:r w:rsidRPr="00D62AB3">
        <w:rPr>
          <w:sz w:val="20"/>
          <w:szCs w:val="20"/>
        </w:rPr>
        <w:t>Crowning is address with overlay.</w:t>
      </w:r>
    </w:p>
    <w:p w:rsidR="00D33458" w:rsidRDefault="00D33458" w:rsidP="00D62AB3">
      <w:pPr>
        <w:pStyle w:val="ListParagraph"/>
        <w:numPr>
          <w:ilvl w:val="0"/>
          <w:numId w:val="14"/>
        </w:numPr>
        <w:ind w:left="1080"/>
        <w:contextualSpacing w:val="0"/>
        <w:rPr>
          <w:sz w:val="20"/>
          <w:szCs w:val="20"/>
        </w:rPr>
      </w:pPr>
      <w:r w:rsidRPr="00D62AB3">
        <w:rPr>
          <w:sz w:val="20"/>
          <w:szCs w:val="20"/>
        </w:rPr>
        <w:t>Anchored to approach notch (corbel) (Drilling required).</w:t>
      </w:r>
    </w:p>
    <w:p w:rsidR="00D62AB3" w:rsidRDefault="00D62AB3" w:rsidP="00D62AB3">
      <w:pPr>
        <w:pStyle w:val="ListParagraph"/>
        <w:numPr>
          <w:ilvl w:val="0"/>
          <w:numId w:val="14"/>
        </w:numPr>
        <w:ind w:left="1080"/>
        <w:contextualSpacing w:val="0"/>
        <w:rPr>
          <w:sz w:val="20"/>
          <w:szCs w:val="20"/>
        </w:rPr>
      </w:pPr>
      <w:r w:rsidRPr="00D62AB3">
        <w:rPr>
          <w:sz w:val="20"/>
          <w:szCs w:val="20"/>
        </w:rPr>
        <w:t>Base drainage provisions are same as current BAS.</w:t>
      </w:r>
    </w:p>
    <w:p w:rsidR="00C879B6" w:rsidRDefault="00C879B6" w:rsidP="00C879B6">
      <w:pPr>
        <w:pStyle w:val="ListParagraph"/>
        <w:ind w:left="1080"/>
        <w:contextualSpacing w:val="0"/>
        <w:rPr>
          <w:sz w:val="20"/>
          <w:szCs w:val="20"/>
        </w:rPr>
      </w:pPr>
    </w:p>
    <w:p w:rsidR="00C879B6" w:rsidRPr="00C879B6" w:rsidRDefault="00C879B6" w:rsidP="00C879B6">
      <w:pPr>
        <w:ind w:left="360"/>
        <w:rPr>
          <w:sz w:val="20"/>
          <w:szCs w:val="20"/>
        </w:rPr>
      </w:pPr>
      <w:r w:rsidRPr="00C879B6">
        <w:rPr>
          <w:sz w:val="20"/>
          <w:szCs w:val="20"/>
        </w:rPr>
        <w:t xml:space="preserve">Effective date on </w:t>
      </w:r>
      <w:r>
        <w:rPr>
          <w:sz w:val="20"/>
          <w:szCs w:val="20"/>
        </w:rPr>
        <w:t>the n</w:t>
      </w:r>
      <w:r w:rsidRPr="00C879B6">
        <w:rPr>
          <w:sz w:val="20"/>
          <w:szCs w:val="20"/>
        </w:rPr>
        <w:t xml:space="preserve">ew </w:t>
      </w:r>
      <w:r>
        <w:rPr>
          <w:sz w:val="20"/>
          <w:szCs w:val="20"/>
        </w:rPr>
        <w:t>PBAS Standard Drawing</w:t>
      </w:r>
      <w:r w:rsidRPr="00C879B6">
        <w:rPr>
          <w:sz w:val="20"/>
          <w:szCs w:val="20"/>
        </w:rPr>
        <w:t xml:space="preserve"> is </w:t>
      </w:r>
      <w:r w:rsidRPr="00C879B6">
        <w:rPr>
          <w:sz w:val="20"/>
          <w:szCs w:val="20"/>
          <w:u w:val="single"/>
        </w:rPr>
        <w:t>January 2015</w:t>
      </w:r>
      <w:r>
        <w:rPr>
          <w:sz w:val="20"/>
          <w:szCs w:val="20"/>
        </w:rPr>
        <w:t>.</w:t>
      </w:r>
    </w:p>
    <w:p w:rsidR="00484F9E" w:rsidRPr="005072A0" w:rsidRDefault="00484F9E" w:rsidP="00484F9E">
      <w:pPr>
        <w:rPr>
          <w:sz w:val="20"/>
          <w:szCs w:val="20"/>
        </w:rPr>
      </w:pPr>
    </w:p>
    <w:p w:rsidR="00813048" w:rsidRPr="005072A0" w:rsidRDefault="006E5728" w:rsidP="00813048">
      <w:pPr>
        <w:rPr>
          <w:sz w:val="20"/>
          <w:szCs w:val="20"/>
          <w:u w:val="single"/>
        </w:rPr>
      </w:pPr>
      <w:r>
        <w:rPr>
          <w:sz w:val="20"/>
          <w:szCs w:val="20"/>
          <w:u w:val="single"/>
        </w:rPr>
        <w:t>New</w:t>
      </w:r>
      <w:r w:rsidR="00D33458">
        <w:rPr>
          <w:sz w:val="20"/>
          <w:szCs w:val="20"/>
          <w:u w:val="single"/>
        </w:rPr>
        <w:t xml:space="preserve"> Tentative </w:t>
      </w:r>
      <w:r>
        <w:rPr>
          <w:sz w:val="20"/>
          <w:szCs w:val="20"/>
          <w:u w:val="single"/>
        </w:rPr>
        <w:t xml:space="preserve">Practice for </w:t>
      </w:r>
      <w:r w:rsidR="00720B64" w:rsidRPr="00720B64">
        <w:rPr>
          <w:sz w:val="20"/>
          <w:szCs w:val="20"/>
          <w:highlight w:val="yellow"/>
          <w:u w:val="single"/>
        </w:rPr>
        <w:t xml:space="preserve">(1) </w:t>
      </w:r>
      <w:r w:rsidRPr="00720B64">
        <w:rPr>
          <w:sz w:val="20"/>
          <w:szCs w:val="20"/>
          <w:highlight w:val="yellow"/>
          <w:u w:val="single"/>
        </w:rPr>
        <w:t xml:space="preserve">New </w:t>
      </w:r>
      <w:r w:rsidRPr="00813048">
        <w:rPr>
          <w:sz w:val="20"/>
          <w:szCs w:val="20"/>
          <w:highlight w:val="yellow"/>
          <w:u w:val="single"/>
        </w:rPr>
        <w:t>or Replacement Prestress</w:t>
      </w:r>
      <w:r w:rsidR="00D33458" w:rsidRPr="00813048">
        <w:rPr>
          <w:sz w:val="20"/>
          <w:szCs w:val="20"/>
          <w:highlight w:val="yellow"/>
          <w:u w:val="single"/>
        </w:rPr>
        <w:t xml:space="preserve">ed Bridge Approach Slabs </w:t>
      </w:r>
      <w:r w:rsidRPr="00813048">
        <w:rPr>
          <w:sz w:val="20"/>
          <w:szCs w:val="20"/>
          <w:highlight w:val="yellow"/>
          <w:u w:val="single"/>
        </w:rPr>
        <w:t>for Existing Bridges</w:t>
      </w:r>
      <w:r w:rsidR="00813048">
        <w:rPr>
          <w:sz w:val="20"/>
          <w:szCs w:val="20"/>
          <w:u w:val="single"/>
        </w:rPr>
        <w:t xml:space="preserve"> and for </w:t>
      </w:r>
      <w:r w:rsidR="00720B64" w:rsidRPr="00720B64">
        <w:rPr>
          <w:sz w:val="20"/>
          <w:szCs w:val="20"/>
          <w:highlight w:val="yellow"/>
          <w:u w:val="single"/>
        </w:rPr>
        <w:t xml:space="preserve">(2) </w:t>
      </w:r>
      <w:r w:rsidR="00813048" w:rsidRPr="00720B64">
        <w:rPr>
          <w:sz w:val="20"/>
          <w:szCs w:val="20"/>
          <w:highlight w:val="yellow"/>
          <w:u w:val="single"/>
        </w:rPr>
        <w:t xml:space="preserve">New </w:t>
      </w:r>
      <w:r w:rsidR="00813048" w:rsidRPr="00813048">
        <w:rPr>
          <w:sz w:val="20"/>
          <w:szCs w:val="20"/>
          <w:highlight w:val="yellow"/>
          <w:u w:val="single"/>
        </w:rPr>
        <w:t>or Replacement Bridges</w:t>
      </w:r>
      <w:r w:rsidR="00813048">
        <w:rPr>
          <w:sz w:val="20"/>
          <w:szCs w:val="20"/>
          <w:u w:val="single"/>
        </w:rPr>
        <w:t>:</w:t>
      </w:r>
    </w:p>
    <w:p w:rsidR="0042339C" w:rsidRDefault="006E5728" w:rsidP="006E5728">
      <w:pPr>
        <w:rPr>
          <w:sz w:val="20"/>
          <w:szCs w:val="20"/>
          <w:u w:val="single"/>
        </w:rPr>
      </w:pPr>
      <w:r>
        <w:rPr>
          <w:sz w:val="20"/>
          <w:szCs w:val="20"/>
          <w:u w:val="single"/>
        </w:rPr>
        <w:t>:</w:t>
      </w:r>
    </w:p>
    <w:p w:rsidR="0042339C" w:rsidRDefault="0042339C" w:rsidP="009D7F8E">
      <w:pPr>
        <w:numPr>
          <w:ilvl w:val="0"/>
          <w:numId w:val="3"/>
        </w:numPr>
        <w:ind w:left="720"/>
        <w:rPr>
          <w:sz w:val="20"/>
          <w:szCs w:val="20"/>
        </w:rPr>
      </w:pPr>
      <w:r>
        <w:rPr>
          <w:sz w:val="20"/>
          <w:szCs w:val="20"/>
        </w:rPr>
        <w:t xml:space="preserve">Approval </w:t>
      </w:r>
      <w:r w:rsidR="00605862">
        <w:rPr>
          <w:sz w:val="20"/>
          <w:szCs w:val="20"/>
        </w:rPr>
        <w:t xml:space="preserve">of the Assistant State Bridge Engineer </w:t>
      </w:r>
      <w:r>
        <w:rPr>
          <w:sz w:val="20"/>
          <w:szCs w:val="20"/>
        </w:rPr>
        <w:t>is required.</w:t>
      </w:r>
    </w:p>
    <w:p w:rsidR="009D7F8E" w:rsidRPr="0042339C" w:rsidRDefault="00C02A7D" w:rsidP="0042339C">
      <w:pPr>
        <w:numPr>
          <w:ilvl w:val="0"/>
          <w:numId w:val="3"/>
        </w:numPr>
        <w:ind w:left="720"/>
        <w:rPr>
          <w:sz w:val="20"/>
          <w:szCs w:val="20"/>
        </w:rPr>
      </w:pPr>
      <w:r>
        <w:rPr>
          <w:sz w:val="20"/>
          <w:szCs w:val="20"/>
        </w:rPr>
        <w:t>Principal</w:t>
      </w:r>
      <w:r w:rsidR="0042339C">
        <w:rPr>
          <w:sz w:val="20"/>
          <w:szCs w:val="20"/>
        </w:rPr>
        <w:t xml:space="preserve"> intended</w:t>
      </w:r>
      <w:r w:rsidR="00D33458">
        <w:rPr>
          <w:sz w:val="20"/>
          <w:szCs w:val="20"/>
        </w:rPr>
        <w:t xml:space="preserve"> use</w:t>
      </w:r>
      <w:r w:rsidR="0042339C">
        <w:rPr>
          <w:sz w:val="20"/>
          <w:szCs w:val="20"/>
        </w:rPr>
        <w:t xml:space="preserve"> is </w:t>
      </w:r>
      <w:r>
        <w:rPr>
          <w:sz w:val="20"/>
          <w:szCs w:val="20"/>
        </w:rPr>
        <w:t>for existing bridges with</w:t>
      </w:r>
      <w:r w:rsidR="009D7F8E" w:rsidRPr="0042339C">
        <w:rPr>
          <w:sz w:val="20"/>
          <w:szCs w:val="20"/>
        </w:rPr>
        <w:t xml:space="preserve"> in-place, settled backfill because of less risk</w:t>
      </w:r>
      <w:r w:rsidR="0042339C">
        <w:rPr>
          <w:sz w:val="20"/>
          <w:szCs w:val="20"/>
        </w:rPr>
        <w:t xml:space="preserve"> of settlement</w:t>
      </w:r>
      <w:r w:rsidR="009D7F8E" w:rsidRPr="0042339C">
        <w:rPr>
          <w:sz w:val="20"/>
          <w:szCs w:val="20"/>
        </w:rPr>
        <w:t>.</w:t>
      </w:r>
      <w:r w:rsidR="00720B64">
        <w:rPr>
          <w:sz w:val="20"/>
          <w:szCs w:val="20"/>
        </w:rPr>
        <w:t xml:space="preserve"> Lesser intended use is for new bridges.</w:t>
      </w:r>
    </w:p>
    <w:p w:rsidR="00D62AB3" w:rsidRDefault="009D7F8E" w:rsidP="00D62AB3">
      <w:pPr>
        <w:pStyle w:val="ListParagraph"/>
        <w:numPr>
          <w:ilvl w:val="0"/>
          <w:numId w:val="18"/>
        </w:numPr>
        <w:ind w:left="1080"/>
        <w:rPr>
          <w:sz w:val="20"/>
          <w:szCs w:val="20"/>
        </w:rPr>
      </w:pPr>
      <w:r w:rsidRPr="00D62AB3">
        <w:rPr>
          <w:sz w:val="20"/>
          <w:szCs w:val="20"/>
        </w:rPr>
        <w:t>Replacement bridge approach slabs may be 20 or 25 feet based on the a</w:t>
      </w:r>
      <w:r w:rsidR="00C02A7D" w:rsidRPr="00D62AB3">
        <w:rPr>
          <w:sz w:val="20"/>
          <w:szCs w:val="20"/>
        </w:rPr>
        <w:t xml:space="preserve">ctual conditions of the job, </w:t>
      </w:r>
      <w:r w:rsidRPr="00D62AB3">
        <w:rPr>
          <w:sz w:val="20"/>
          <w:szCs w:val="20"/>
        </w:rPr>
        <w:t>scope</w:t>
      </w:r>
      <w:r w:rsidR="00C02A7D" w:rsidRPr="00D62AB3">
        <w:rPr>
          <w:sz w:val="20"/>
          <w:szCs w:val="20"/>
        </w:rPr>
        <w:t xml:space="preserve"> and working with districts</w:t>
      </w:r>
      <w:r w:rsidRPr="00D62AB3">
        <w:rPr>
          <w:sz w:val="20"/>
          <w:szCs w:val="20"/>
        </w:rPr>
        <w:t xml:space="preserve">. </w:t>
      </w:r>
    </w:p>
    <w:p w:rsidR="00D62AB3" w:rsidRDefault="00720B64" w:rsidP="00D62AB3">
      <w:pPr>
        <w:pStyle w:val="ListParagraph"/>
        <w:numPr>
          <w:ilvl w:val="0"/>
          <w:numId w:val="18"/>
        </w:numPr>
        <w:ind w:left="1080"/>
        <w:rPr>
          <w:sz w:val="20"/>
          <w:szCs w:val="20"/>
        </w:rPr>
      </w:pPr>
      <w:r w:rsidRPr="00D62AB3">
        <w:rPr>
          <w:sz w:val="20"/>
          <w:szCs w:val="20"/>
        </w:rPr>
        <w:t xml:space="preserve">New bridge approach slabs will </w:t>
      </w:r>
      <w:r w:rsidR="00670C32" w:rsidRPr="00D62AB3">
        <w:rPr>
          <w:sz w:val="20"/>
          <w:szCs w:val="20"/>
        </w:rPr>
        <w:t>b</w:t>
      </w:r>
      <w:r w:rsidRPr="00D62AB3">
        <w:rPr>
          <w:sz w:val="20"/>
          <w:szCs w:val="20"/>
        </w:rPr>
        <w:t>e 20 feet.</w:t>
      </w:r>
    </w:p>
    <w:p w:rsidR="00D62AB3" w:rsidRDefault="00670C32" w:rsidP="00D62AB3">
      <w:pPr>
        <w:pStyle w:val="ListParagraph"/>
        <w:numPr>
          <w:ilvl w:val="0"/>
          <w:numId w:val="18"/>
        </w:numPr>
        <w:ind w:left="1080"/>
        <w:rPr>
          <w:sz w:val="20"/>
          <w:szCs w:val="20"/>
        </w:rPr>
      </w:pPr>
      <w:r w:rsidRPr="00D62AB3">
        <w:rPr>
          <w:sz w:val="20"/>
          <w:szCs w:val="20"/>
        </w:rPr>
        <w:t xml:space="preserve">A good structural solution since </w:t>
      </w:r>
      <w:r w:rsidR="00CD2425" w:rsidRPr="00D62AB3">
        <w:rPr>
          <w:sz w:val="20"/>
          <w:szCs w:val="20"/>
        </w:rPr>
        <w:t xml:space="preserve">a </w:t>
      </w:r>
      <w:r w:rsidRPr="00D62AB3">
        <w:rPr>
          <w:sz w:val="20"/>
          <w:szCs w:val="20"/>
        </w:rPr>
        <w:t>25-foot slab is available for ground conditions where “longer bridging”</w:t>
      </w:r>
      <w:r w:rsidR="00CD2425" w:rsidRPr="00D62AB3">
        <w:rPr>
          <w:sz w:val="20"/>
          <w:szCs w:val="20"/>
        </w:rPr>
        <w:t xml:space="preserve"> may be</w:t>
      </w:r>
      <w:r w:rsidRPr="00D62AB3">
        <w:rPr>
          <w:sz w:val="20"/>
          <w:szCs w:val="20"/>
        </w:rPr>
        <w:t xml:space="preserve"> necessary.</w:t>
      </w:r>
    </w:p>
    <w:p w:rsidR="00D62AB3" w:rsidRDefault="0042339C" w:rsidP="00D62AB3">
      <w:pPr>
        <w:pStyle w:val="ListParagraph"/>
        <w:numPr>
          <w:ilvl w:val="0"/>
          <w:numId w:val="18"/>
        </w:numPr>
        <w:ind w:left="1080"/>
        <w:rPr>
          <w:sz w:val="20"/>
          <w:szCs w:val="20"/>
        </w:rPr>
      </w:pPr>
      <w:r w:rsidRPr="00D62AB3">
        <w:rPr>
          <w:sz w:val="20"/>
          <w:szCs w:val="20"/>
        </w:rPr>
        <w:t xml:space="preserve">Quick construction </w:t>
      </w:r>
      <w:r w:rsidR="00670C32" w:rsidRPr="00D62AB3">
        <w:rPr>
          <w:sz w:val="20"/>
          <w:szCs w:val="20"/>
        </w:rPr>
        <w:t>time; tight construction deadlines could contain a greater construction cost.</w:t>
      </w:r>
    </w:p>
    <w:p w:rsidR="00D62AB3" w:rsidRDefault="0043620D" w:rsidP="00D62AB3">
      <w:pPr>
        <w:pStyle w:val="ListParagraph"/>
        <w:numPr>
          <w:ilvl w:val="0"/>
          <w:numId w:val="18"/>
        </w:numPr>
        <w:ind w:left="1080"/>
        <w:rPr>
          <w:sz w:val="20"/>
          <w:szCs w:val="20"/>
        </w:rPr>
      </w:pPr>
      <w:r w:rsidRPr="00D62AB3">
        <w:rPr>
          <w:sz w:val="20"/>
          <w:szCs w:val="20"/>
        </w:rPr>
        <w:t>Staging is possible.</w:t>
      </w:r>
    </w:p>
    <w:p w:rsidR="00D62AB3" w:rsidRDefault="0043620D" w:rsidP="00D62AB3">
      <w:pPr>
        <w:pStyle w:val="ListParagraph"/>
        <w:numPr>
          <w:ilvl w:val="0"/>
          <w:numId w:val="18"/>
        </w:numPr>
        <w:ind w:left="1080"/>
        <w:rPr>
          <w:sz w:val="20"/>
          <w:szCs w:val="20"/>
        </w:rPr>
      </w:pPr>
      <w:r w:rsidRPr="00D62AB3">
        <w:rPr>
          <w:sz w:val="20"/>
          <w:szCs w:val="20"/>
        </w:rPr>
        <w:t xml:space="preserve">Could be made optional to </w:t>
      </w:r>
      <w:r w:rsidR="00C02A7D" w:rsidRPr="00D62AB3">
        <w:rPr>
          <w:sz w:val="20"/>
          <w:szCs w:val="20"/>
        </w:rPr>
        <w:t xml:space="preserve">a </w:t>
      </w:r>
      <w:r w:rsidRPr="00D62AB3">
        <w:rPr>
          <w:sz w:val="20"/>
          <w:szCs w:val="20"/>
        </w:rPr>
        <w:t>cast-in-place bridge approach slab</w:t>
      </w:r>
      <w:r w:rsidR="00C02A7D" w:rsidRPr="00D62AB3">
        <w:rPr>
          <w:sz w:val="20"/>
          <w:szCs w:val="20"/>
        </w:rPr>
        <w:t xml:space="preserve"> solution to ga</w:t>
      </w:r>
      <w:r w:rsidR="004B3B26" w:rsidRPr="00D62AB3">
        <w:rPr>
          <w:sz w:val="20"/>
          <w:szCs w:val="20"/>
        </w:rPr>
        <w:t>u</w:t>
      </w:r>
      <w:r w:rsidR="00C02A7D" w:rsidRPr="00D62AB3">
        <w:rPr>
          <w:sz w:val="20"/>
          <w:szCs w:val="20"/>
        </w:rPr>
        <w:t>ge contractor interest</w:t>
      </w:r>
      <w:r w:rsidR="004B3B26" w:rsidRPr="00D62AB3">
        <w:rPr>
          <w:sz w:val="20"/>
          <w:szCs w:val="20"/>
        </w:rPr>
        <w:t xml:space="preserve"> and watch costs.</w:t>
      </w:r>
    </w:p>
    <w:p w:rsidR="001C7B44" w:rsidRPr="00D62AB3" w:rsidRDefault="001C7B44" w:rsidP="00D62AB3">
      <w:pPr>
        <w:pStyle w:val="ListParagraph"/>
        <w:numPr>
          <w:ilvl w:val="0"/>
          <w:numId w:val="18"/>
        </w:numPr>
        <w:ind w:left="1080"/>
        <w:rPr>
          <w:sz w:val="20"/>
          <w:szCs w:val="20"/>
        </w:rPr>
      </w:pPr>
      <w:r w:rsidRPr="00D62AB3">
        <w:rPr>
          <w:sz w:val="20"/>
          <w:szCs w:val="20"/>
        </w:rPr>
        <w:t xml:space="preserve">If used for a major road bridge, curbs may need to be added integrally to exterior beams, or </w:t>
      </w:r>
    </w:p>
    <w:p w:rsidR="00484F9E" w:rsidRPr="005072A0" w:rsidRDefault="00484F9E" w:rsidP="00484F9E">
      <w:pPr>
        <w:rPr>
          <w:sz w:val="20"/>
          <w:szCs w:val="20"/>
        </w:rPr>
      </w:pPr>
    </w:p>
    <w:p w:rsidR="00835F18" w:rsidRPr="005072A0" w:rsidRDefault="00835F18" w:rsidP="00835F18">
      <w:pPr>
        <w:rPr>
          <w:sz w:val="20"/>
          <w:szCs w:val="20"/>
          <w:u w:val="single"/>
        </w:rPr>
      </w:pPr>
      <w:r>
        <w:rPr>
          <w:sz w:val="20"/>
          <w:szCs w:val="20"/>
          <w:u w:val="single"/>
        </w:rPr>
        <w:t>Standard Drawing Features for New PBAS:</w:t>
      </w:r>
    </w:p>
    <w:p w:rsidR="00484F9E" w:rsidRPr="005072A0" w:rsidRDefault="00484F9E" w:rsidP="00484F9E">
      <w:pPr>
        <w:rPr>
          <w:sz w:val="20"/>
          <w:szCs w:val="20"/>
        </w:rPr>
      </w:pPr>
    </w:p>
    <w:p w:rsidR="00835F18" w:rsidRDefault="00484F9E" w:rsidP="00835F18">
      <w:pPr>
        <w:pStyle w:val="ListParagraph"/>
        <w:numPr>
          <w:ilvl w:val="0"/>
          <w:numId w:val="15"/>
        </w:numPr>
        <w:rPr>
          <w:sz w:val="20"/>
          <w:szCs w:val="20"/>
        </w:rPr>
      </w:pPr>
      <w:r w:rsidRPr="00835F18">
        <w:rPr>
          <w:sz w:val="20"/>
          <w:szCs w:val="20"/>
        </w:rPr>
        <w:t>The prestressed slab is broken down on two sheets intended to reflect the dominant engineered action at work as well as to show the division of work between the construction o</w:t>
      </w:r>
      <w:r w:rsidR="00720B64">
        <w:rPr>
          <w:sz w:val="20"/>
          <w:szCs w:val="20"/>
        </w:rPr>
        <w:t>f the system and the construction/fabrication</w:t>
      </w:r>
      <w:r w:rsidRPr="00835F18">
        <w:rPr>
          <w:sz w:val="20"/>
          <w:szCs w:val="20"/>
        </w:rPr>
        <w:t xml:space="preserve"> of the beams; for example, the first </w:t>
      </w:r>
      <w:r w:rsidR="00720B64">
        <w:rPr>
          <w:sz w:val="20"/>
          <w:szCs w:val="20"/>
        </w:rPr>
        <w:t xml:space="preserve">sheet </w:t>
      </w:r>
      <w:r w:rsidR="00C562DC">
        <w:rPr>
          <w:sz w:val="20"/>
          <w:szCs w:val="20"/>
        </w:rPr>
        <w:t>shows</w:t>
      </w:r>
      <w:r w:rsidRPr="00835F18">
        <w:rPr>
          <w:sz w:val="20"/>
          <w:szCs w:val="20"/>
        </w:rPr>
        <w:t xml:space="preserve"> the posttensioning of the prestressed beams in the field where instructions are given for the actual connecting of</w:t>
      </w:r>
      <w:r w:rsidR="00C562DC">
        <w:rPr>
          <w:sz w:val="20"/>
          <w:szCs w:val="20"/>
        </w:rPr>
        <w:t xml:space="preserve"> the</w:t>
      </w:r>
      <w:r w:rsidRPr="00835F18">
        <w:rPr>
          <w:sz w:val="20"/>
          <w:szCs w:val="20"/>
        </w:rPr>
        <w:t xml:space="preserve"> i</w:t>
      </w:r>
      <w:r w:rsidR="00C562DC">
        <w:rPr>
          <w:sz w:val="20"/>
          <w:szCs w:val="20"/>
        </w:rPr>
        <w:t>ndividual beams to each other, and the second sheet shows</w:t>
      </w:r>
      <w:r w:rsidRPr="00835F18">
        <w:rPr>
          <w:sz w:val="20"/>
          <w:szCs w:val="20"/>
        </w:rPr>
        <w:t xml:space="preserve"> the pretensioning of the beams and </w:t>
      </w:r>
      <w:r w:rsidR="00C562DC">
        <w:rPr>
          <w:sz w:val="20"/>
          <w:szCs w:val="20"/>
        </w:rPr>
        <w:t xml:space="preserve">the </w:t>
      </w:r>
      <w:r w:rsidRPr="00835F18">
        <w:rPr>
          <w:sz w:val="20"/>
          <w:szCs w:val="20"/>
        </w:rPr>
        <w:t xml:space="preserve">reinforcement layout necessary for the fabrication of the beams </w:t>
      </w:r>
      <w:r w:rsidR="00C562DC">
        <w:rPr>
          <w:sz w:val="20"/>
          <w:szCs w:val="20"/>
        </w:rPr>
        <w:t xml:space="preserve">that are </w:t>
      </w:r>
      <w:r w:rsidRPr="00835F18">
        <w:rPr>
          <w:sz w:val="20"/>
          <w:szCs w:val="20"/>
        </w:rPr>
        <w:t>det</w:t>
      </w:r>
      <w:r w:rsidR="00C562DC">
        <w:rPr>
          <w:sz w:val="20"/>
          <w:szCs w:val="20"/>
        </w:rPr>
        <w:t xml:space="preserve">ailed similarly to </w:t>
      </w:r>
      <w:r w:rsidRPr="00835F18">
        <w:rPr>
          <w:sz w:val="20"/>
          <w:szCs w:val="20"/>
        </w:rPr>
        <w:t>other prestressed girders and box beam standard drawings.</w:t>
      </w:r>
    </w:p>
    <w:p w:rsidR="00052E5A" w:rsidRDefault="00C562DC" w:rsidP="00835F18">
      <w:pPr>
        <w:pStyle w:val="ListParagraph"/>
        <w:numPr>
          <w:ilvl w:val="0"/>
          <w:numId w:val="15"/>
        </w:numPr>
        <w:rPr>
          <w:sz w:val="20"/>
          <w:szCs w:val="20"/>
        </w:rPr>
      </w:pPr>
      <w:r>
        <w:rPr>
          <w:sz w:val="20"/>
          <w:szCs w:val="20"/>
        </w:rPr>
        <w:t>The b</w:t>
      </w:r>
      <w:r w:rsidR="00052E5A">
        <w:rPr>
          <w:sz w:val="20"/>
          <w:szCs w:val="20"/>
        </w:rPr>
        <w:t xml:space="preserve">eams </w:t>
      </w:r>
      <w:r>
        <w:rPr>
          <w:sz w:val="20"/>
          <w:szCs w:val="20"/>
        </w:rPr>
        <w:t xml:space="preserve">are connected to each other </w:t>
      </w:r>
      <w:r w:rsidR="00052E5A">
        <w:rPr>
          <w:sz w:val="20"/>
          <w:szCs w:val="20"/>
        </w:rPr>
        <w:t xml:space="preserve">by </w:t>
      </w:r>
      <w:r>
        <w:rPr>
          <w:sz w:val="20"/>
          <w:szCs w:val="20"/>
        </w:rPr>
        <w:t>partial</w:t>
      </w:r>
      <w:r w:rsidR="00052E5A">
        <w:rPr>
          <w:sz w:val="20"/>
          <w:szCs w:val="20"/>
        </w:rPr>
        <w:t xml:space="preserve"> width posttensioning. T</w:t>
      </w:r>
      <w:r>
        <w:rPr>
          <w:sz w:val="20"/>
          <w:szCs w:val="20"/>
        </w:rPr>
        <w:t>h</w:t>
      </w:r>
      <w:r w:rsidR="00052E5A">
        <w:rPr>
          <w:sz w:val="20"/>
          <w:szCs w:val="20"/>
        </w:rPr>
        <w:t xml:space="preserve">is </w:t>
      </w:r>
      <w:r>
        <w:rPr>
          <w:sz w:val="20"/>
          <w:szCs w:val="20"/>
        </w:rPr>
        <w:t>is</w:t>
      </w:r>
      <w:r w:rsidR="00052E5A">
        <w:rPr>
          <w:sz w:val="20"/>
          <w:szCs w:val="20"/>
        </w:rPr>
        <w:t xml:space="preserve"> where each beam </w:t>
      </w:r>
      <w:r>
        <w:rPr>
          <w:sz w:val="20"/>
          <w:szCs w:val="20"/>
        </w:rPr>
        <w:t>that is placed after the first beam is placed</w:t>
      </w:r>
      <w:r w:rsidR="00052E5A">
        <w:rPr>
          <w:sz w:val="20"/>
          <w:szCs w:val="20"/>
        </w:rPr>
        <w:t xml:space="preserve"> is </w:t>
      </w:r>
      <w:r>
        <w:rPr>
          <w:sz w:val="20"/>
          <w:szCs w:val="20"/>
        </w:rPr>
        <w:t>posttensioned to the earlier place</w:t>
      </w:r>
      <w:r w:rsidR="00052E5A">
        <w:rPr>
          <w:sz w:val="20"/>
          <w:szCs w:val="20"/>
        </w:rPr>
        <w:t>d</w:t>
      </w:r>
      <w:r>
        <w:rPr>
          <w:sz w:val="20"/>
          <w:szCs w:val="20"/>
        </w:rPr>
        <w:t xml:space="preserve"> beam.</w:t>
      </w:r>
    </w:p>
    <w:p w:rsidR="00052E5A" w:rsidRDefault="00052E5A" w:rsidP="00835F18">
      <w:pPr>
        <w:pStyle w:val="ListParagraph"/>
        <w:numPr>
          <w:ilvl w:val="0"/>
          <w:numId w:val="15"/>
        </w:numPr>
        <w:rPr>
          <w:sz w:val="20"/>
          <w:szCs w:val="20"/>
        </w:rPr>
      </w:pPr>
      <w:r>
        <w:rPr>
          <w:sz w:val="20"/>
          <w:szCs w:val="20"/>
        </w:rPr>
        <w:t xml:space="preserve">Full </w:t>
      </w:r>
      <w:r w:rsidR="00C562DC">
        <w:rPr>
          <w:sz w:val="20"/>
          <w:szCs w:val="20"/>
        </w:rPr>
        <w:t>width</w:t>
      </w:r>
      <w:r>
        <w:rPr>
          <w:sz w:val="20"/>
          <w:szCs w:val="20"/>
        </w:rPr>
        <w:t xml:space="preserve"> post</w:t>
      </w:r>
      <w:r w:rsidR="00C562DC">
        <w:rPr>
          <w:sz w:val="20"/>
          <w:szCs w:val="20"/>
        </w:rPr>
        <w:t>tens</w:t>
      </w:r>
      <w:r>
        <w:rPr>
          <w:sz w:val="20"/>
          <w:szCs w:val="20"/>
        </w:rPr>
        <w:t>ion</w:t>
      </w:r>
      <w:r w:rsidR="00C562DC">
        <w:rPr>
          <w:sz w:val="20"/>
          <w:szCs w:val="20"/>
        </w:rPr>
        <w:t>ing</w:t>
      </w:r>
      <w:r>
        <w:rPr>
          <w:sz w:val="20"/>
          <w:szCs w:val="20"/>
        </w:rPr>
        <w:t xml:space="preserve"> is available where the in</w:t>
      </w:r>
      <w:r w:rsidR="00C562DC">
        <w:rPr>
          <w:sz w:val="20"/>
          <w:szCs w:val="20"/>
        </w:rPr>
        <w:t>structions would be revised. Th</w:t>
      </w:r>
      <w:r>
        <w:rPr>
          <w:sz w:val="20"/>
          <w:szCs w:val="20"/>
        </w:rPr>
        <w:t xml:space="preserve">is </w:t>
      </w:r>
      <w:r w:rsidR="00C562DC">
        <w:rPr>
          <w:sz w:val="20"/>
          <w:szCs w:val="20"/>
        </w:rPr>
        <w:t>is</w:t>
      </w:r>
      <w:r>
        <w:rPr>
          <w:sz w:val="20"/>
          <w:szCs w:val="20"/>
        </w:rPr>
        <w:t xml:space="preserve"> where all </w:t>
      </w:r>
      <w:r w:rsidR="00C562DC">
        <w:rPr>
          <w:sz w:val="20"/>
          <w:szCs w:val="20"/>
        </w:rPr>
        <w:t xml:space="preserve">of the </w:t>
      </w:r>
      <w:r>
        <w:rPr>
          <w:sz w:val="20"/>
          <w:szCs w:val="20"/>
        </w:rPr>
        <w:t>beams are placed and then posttension</w:t>
      </w:r>
      <w:r w:rsidR="00C562DC">
        <w:rPr>
          <w:sz w:val="20"/>
          <w:szCs w:val="20"/>
        </w:rPr>
        <w:t>ed</w:t>
      </w:r>
      <w:r>
        <w:rPr>
          <w:sz w:val="20"/>
          <w:szCs w:val="20"/>
        </w:rPr>
        <w:t xml:space="preserve"> as a </w:t>
      </w:r>
      <w:r w:rsidR="00C562DC">
        <w:rPr>
          <w:sz w:val="20"/>
          <w:szCs w:val="20"/>
        </w:rPr>
        <w:t xml:space="preserve">whole </w:t>
      </w:r>
      <w:r>
        <w:rPr>
          <w:sz w:val="20"/>
          <w:szCs w:val="20"/>
        </w:rPr>
        <w:t>group.</w:t>
      </w:r>
    </w:p>
    <w:p w:rsidR="002D7D8F" w:rsidRDefault="002D7D8F" w:rsidP="00835F18">
      <w:pPr>
        <w:pStyle w:val="ListParagraph"/>
        <w:numPr>
          <w:ilvl w:val="0"/>
          <w:numId w:val="15"/>
        </w:numPr>
        <w:rPr>
          <w:sz w:val="20"/>
          <w:szCs w:val="20"/>
        </w:rPr>
      </w:pPr>
      <w:r w:rsidRPr="00835F18">
        <w:rPr>
          <w:bCs/>
          <w:sz w:val="20"/>
          <w:szCs w:val="20"/>
        </w:rPr>
        <w:lastRenderedPageBreak/>
        <w:t>O</w:t>
      </w:r>
      <w:r w:rsidRPr="00835F18">
        <w:rPr>
          <w:sz w:val="20"/>
          <w:szCs w:val="20"/>
        </w:rPr>
        <w:t xml:space="preserve">nly one standard drawing (two sheets) </w:t>
      </w:r>
      <w:r w:rsidR="007345E7">
        <w:rPr>
          <w:sz w:val="20"/>
          <w:szCs w:val="20"/>
        </w:rPr>
        <w:t xml:space="preserve">for skewed RA PBAS </w:t>
      </w:r>
      <w:r w:rsidRPr="00835F18">
        <w:rPr>
          <w:sz w:val="20"/>
          <w:szCs w:val="20"/>
        </w:rPr>
        <w:t xml:space="preserve">with guidance is complete </w:t>
      </w:r>
      <w:r w:rsidR="00C562DC">
        <w:rPr>
          <w:sz w:val="20"/>
          <w:szCs w:val="20"/>
        </w:rPr>
        <w:t xml:space="preserve">at this time </w:t>
      </w:r>
      <w:r w:rsidRPr="00835F18">
        <w:rPr>
          <w:sz w:val="20"/>
          <w:szCs w:val="20"/>
        </w:rPr>
        <w:t xml:space="preserve">and may be used </w:t>
      </w:r>
      <w:r w:rsidR="007345E7">
        <w:rPr>
          <w:sz w:val="20"/>
          <w:szCs w:val="20"/>
        </w:rPr>
        <w:t>for either approach slab length; easily modified for squared bridges until available.</w:t>
      </w:r>
    </w:p>
    <w:p w:rsidR="00C562DC" w:rsidRPr="00C02A7D" w:rsidRDefault="00C562DC" w:rsidP="00C562DC">
      <w:pPr>
        <w:numPr>
          <w:ilvl w:val="0"/>
          <w:numId w:val="15"/>
        </w:numPr>
        <w:rPr>
          <w:sz w:val="20"/>
          <w:szCs w:val="20"/>
        </w:rPr>
      </w:pPr>
      <w:r>
        <w:rPr>
          <w:sz w:val="20"/>
          <w:szCs w:val="20"/>
        </w:rPr>
        <w:t>The pay item is Prestressed Bridge Approach Slab per square yard for both available lengths.</w:t>
      </w:r>
    </w:p>
    <w:p w:rsidR="00484F9E" w:rsidRPr="005072A0" w:rsidRDefault="00484F9E" w:rsidP="00484F9E">
      <w:pPr>
        <w:rPr>
          <w:sz w:val="20"/>
          <w:szCs w:val="20"/>
        </w:rPr>
      </w:pPr>
    </w:p>
    <w:p w:rsidR="006E5728" w:rsidRDefault="006E5728" w:rsidP="006E5728">
      <w:pPr>
        <w:rPr>
          <w:sz w:val="20"/>
          <w:szCs w:val="20"/>
          <w:u w:val="single"/>
        </w:rPr>
      </w:pPr>
      <w:r>
        <w:rPr>
          <w:sz w:val="20"/>
          <w:szCs w:val="20"/>
          <w:u w:val="single"/>
        </w:rPr>
        <w:t>Bridge End Drainage</w:t>
      </w:r>
      <w:r w:rsidRPr="00CF5591">
        <w:rPr>
          <w:sz w:val="20"/>
          <w:szCs w:val="20"/>
          <w:u w:val="single"/>
        </w:rPr>
        <w:t>:</w:t>
      </w:r>
    </w:p>
    <w:p w:rsidR="00605862" w:rsidRDefault="00605862" w:rsidP="006E5728">
      <w:pPr>
        <w:rPr>
          <w:sz w:val="20"/>
          <w:szCs w:val="20"/>
          <w:u w:val="single"/>
        </w:rPr>
      </w:pPr>
    </w:p>
    <w:p w:rsidR="006E5728" w:rsidRDefault="00956EAF" w:rsidP="00D62AB3">
      <w:pPr>
        <w:ind w:left="450"/>
        <w:rPr>
          <w:sz w:val="20"/>
          <w:szCs w:val="20"/>
        </w:rPr>
      </w:pPr>
      <w:r>
        <w:rPr>
          <w:sz w:val="20"/>
          <w:szCs w:val="20"/>
        </w:rPr>
        <w:t>C</w:t>
      </w:r>
      <w:r w:rsidR="00605862">
        <w:rPr>
          <w:sz w:val="20"/>
          <w:szCs w:val="20"/>
        </w:rPr>
        <w:t xml:space="preserve">urbs </w:t>
      </w:r>
      <w:r>
        <w:rPr>
          <w:sz w:val="20"/>
          <w:szCs w:val="20"/>
        </w:rPr>
        <w:t xml:space="preserve">are not </w:t>
      </w:r>
      <w:r w:rsidR="00605862">
        <w:rPr>
          <w:sz w:val="20"/>
          <w:szCs w:val="20"/>
        </w:rPr>
        <w:t xml:space="preserve">used with the prestressed bridge approach slab as is the case for the cast-in-place </w:t>
      </w:r>
      <w:r>
        <w:rPr>
          <w:sz w:val="20"/>
          <w:szCs w:val="20"/>
        </w:rPr>
        <w:t xml:space="preserve">concrete </w:t>
      </w:r>
      <w:r w:rsidR="00605862">
        <w:rPr>
          <w:sz w:val="20"/>
          <w:szCs w:val="20"/>
        </w:rPr>
        <w:t>and asphalt bridge approach slabs.</w:t>
      </w:r>
      <w:r w:rsidR="001C7B44">
        <w:rPr>
          <w:sz w:val="20"/>
          <w:szCs w:val="20"/>
        </w:rPr>
        <w:t xml:space="preserve"> Secondly, the </w:t>
      </w:r>
      <w:r>
        <w:rPr>
          <w:sz w:val="20"/>
          <w:szCs w:val="20"/>
        </w:rPr>
        <w:t>PBAS</w:t>
      </w:r>
      <w:r w:rsidR="001C7B44">
        <w:rPr>
          <w:sz w:val="20"/>
          <w:szCs w:val="20"/>
        </w:rPr>
        <w:t xml:space="preserve"> </w:t>
      </w:r>
      <w:r w:rsidR="00E24AD1">
        <w:rPr>
          <w:sz w:val="20"/>
          <w:szCs w:val="20"/>
        </w:rPr>
        <w:t xml:space="preserve">overall </w:t>
      </w:r>
      <w:r w:rsidR="001C7B44">
        <w:rPr>
          <w:sz w:val="20"/>
          <w:szCs w:val="20"/>
        </w:rPr>
        <w:t xml:space="preserve">width is not wide enough to place curbs. Place 3-foot rock </w:t>
      </w:r>
      <w:r>
        <w:rPr>
          <w:sz w:val="20"/>
          <w:szCs w:val="20"/>
        </w:rPr>
        <w:t xml:space="preserve">drain </w:t>
      </w:r>
      <w:r w:rsidR="001C7B44">
        <w:rPr>
          <w:sz w:val="20"/>
          <w:szCs w:val="20"/>
        </w:rPr>
        <w:t>flume adjacent to end of wings, o</w:t>
      </w:r>
      <w:r w:rsidR="006E5728" w:rsidRPr="00605862">
        <w:rPr>
          <w:sz w:val="20"/>
          <w:szCs w:val="20"/>
        </w:rPr>
        <w:t xml:space="preserve">r extend rock blanket up to and along the </w:t>
      </w:r>
      <w:r w:rsidR="00E24AD1">
        <w:rPr>
          <w:sz w:val="20"/>
          <w:szCs w:val="20"/>
        </w:rPr>
        <w:t xml:space="preserve">full length of the </w:t>
      </w:r>
      <w:r w:rsidR="006E5728" w:rsidRPr="00605862">
        <w:rPr>
          <w:sz w:val="20"/>
          <w:szCs w:val="20"/>
        </w:rPr>
        <w:t>approach slab.</w:t>
      </w:r>
    </w:p>
    <w:p w:rsidR="00D532B8" w:rsidRDefault="00D532B8" w:rsidP="00D62AB3">
      <w:pPr>
        <w:ind w:left="450"/>
        <w:rPr>
          <w:sz w:val="20"/>
          <w:szCs w:val="20"/>
        </w:rPr>
      </w:pPr>
    </w:p>
    <w:p w:rsidR="00D532B8" w:rsidRPr="00605862" w:rsidRDefault="00D532B8" w:rsidP="00D62AB3">
      <w:pPr>
        <w:ind w:left="450"/>
        <w:rPr>
          <w:sz w:val="20"/>
          <w:szCs w:val="20"/>
        </w:rPr>
      </w:pPr>
      <w:r>
        <w:rPr>
          <w:sz w:val="20"/>
          <w:szCs w:val="20"/>
        </w:rPr>
        <w:t>See Structural Engineering Guidance 14-01 for more information.</w:t>
      </w:r>
    </w:p>
    <w:p w:rsidR="00484F9E" w:rsidRPr="005072A0" w:rsidRDefault="00484F9E" w:rsidP="00484F9E">
      <w:pPr>
        <w:rPr>
          <w:sz w:val="20"/>
          <w:szCs w:val="20"/>
        </w:rPr>
      </w:pPr>
    </w:p>
    <w:p w:rsidR="00484F9E" w:rsidRPr="00CF5591" w:rsidRDefault="00CF5591" w:rsidP="00CF5591">
      <w:pPr>
        <w:rPr>
          <w:sz w:val="20"/>
          <w:szCs w:val="20"/>
          <w:u w:val="single"/>
        </w:rPr>
      </w:pPr>
      <w:r w:rsidRPr="00CF5591">
        <w:rPr>
          <w:sz w:val="20"/>
          <w:szCs w:val="20"/>
          <w:u w:val="single"/>
        </w:rPr>
        <w:t>Bridge Reference Database:</w:t>
      </w:r>
    </w:p>
    <w:p w:rsidR="00484F9E" w:rsidRDefault="00484F9E" w:rsidP="00484F9E">
      <w:pPr>
        <w:rPr>
          <w:rFonts w:eastAsiaTheme="minorHAnsi"/>
          <w:sz w:val="20"/>
          <w:szCs w:val="20"/>
        </w:rPr>
      </w:pPr>
    </w:p>
    <w:p w:rsidR="00CF5591" w:rsidRPr="00AE7A57" w:rsidRDefault="00CF5591" w:rsidP="00CF5591">
      <w:pPr>
        <w:pStyle w:val="ListParagraph"/>
        <w:numPr>
          <w:ilvl w:val="0"/>
          <w:numId w:val="10"/>
        </w:numPr>
        <w:ind w:left="720"/>
        <w:rPr>
          <w:sz w:val="20"/>
          <w:szCs w:val="20"/>
        </w:rPr>
      </w:pPr>
      <w:r w:rsidRPr="00AE7A57">
        <w:rPr>
          <w:sz w:val="20"/>
          <w:szCs w:val="20"/>
        </w:rPr>
        <w:t xml:space="preserve">This in-house program should be updated to allow for the possibility that a </w:t>
      </w:r>
      <w:r w:rsidR="007912C3">
        <w:rPr>
          <w:sz w:val="20"/>
          <w:szCs w:val="20"/>
        </w:rPr>
        <w:t xml:space="preserve">new or rehab </w:t>
      </w:r>
      <w:r w:rsidRPr="00AE7A57">
        <w:rPr>
          <w:sz w:val="20"/>
          <w:szCs w:val="20"/>
        </w:rPr>
        <w:t xml:space="preserve">bridge can have </w:t>
      </w:r>
      <w:r w:rsidR="003E60CF">
        <w:rPr>
          <w:sz w:val="20"/>
          <w:szCs w:val="20"/>
        </w:rPr>
        <w:t xml:space="preserve">a </w:t>
      </w:r>
      <w:r w:rsidR="00E24AD1">
        <w:rPr>
          <w:sz w:val="20"/>
          <w:szCs w:val="20"/>
        </w:rPr>
        <w:t>PBAS.</w:t>
      </w:r>
    </w:p>
    <w:p w:rsidR="00CF5591" w:rsidRDefault="00CF5591" w:rsidP="00CF5591">
      <w:pPr>
        <w:ind w:left="450"/>
        <w:rPr>
          <w:sz w:val="20"/>
          <w:szCs w:val="20"/>
        </w:rPr>
      </w:pPr>
    </w:p>
    <w:p w:rsidR="00CF5591" w:rsidRPr="00AE7A57" w:rsidRDefault="00CF5591" w:rsidP="00CF5591">
      <w:pPr>
        <w:pStyle w:val="ListParagraph"/>
        <w:numPr>
          <w:ilvl w:val="0"/>
          <w:numId w:val="10"/>
        </w:numPr>
        <w:ind w:left="720"/>
        <w:rPr>
          <w:sz w:val="20"/>
          <w:szCs w:val="20"/>
        </w:rPr>
      </w:pPr>
      <w:r w:rsidRPr="00AE7A57">
        <w:rPr>
          <w:sz w:val="20"/>
          <w:szCs w:val="20"/>
        </w:rPr>
        <w:t>It may be a good idea at this time to have staff review incoming construction as-built plans for indicator boxes that are checked and update the Bridge Reference Database and TMS.</w:t>
      </w:r>
    </w:p>
    <w:p w:rsidR="00CF5591" w:rsidRPr="005072A0" w:rsidRDefault="00CF5591" w:rsidP="00484F9E">
      <w:pPr>
        <w:rPr>
          <w:rFonts w:eastAsiaTheme="minorHAnsi"/>
          <w:sz w:val="20"/>
          <w:szCs w:val="20"/>
        </w:rPr>
      </w:pPr>
    </w:p>
    <w:p w:rsidR="0090386F" w:rsidRPr="001C7B44" w:rsidRDefault="00DE7FBC" w:rsidP="00226113">
      <w:pPr>
        <w:rPr>
          <w:sz w:val="20"/>
          <w:szCs w:val="20"/>
          <w:u w:val="single"/>
        </w:rPr>
      </w:pPr>
      <w:r>
        <w:rPr>
          <w:sz w:val="20"/>
          <w:szCs w:val="20"/>
          <w:u w:val="single"/>
        </w:rPr>
        <w:t>Further Issues (Sticky Points)</w:t>
      </w:r>
      <w:r w:rsidR="001C7B44">
        <w:rPr>
          <w:sz w:val="20"/>
          <w:szCs w:val="20"/>
          <w:u w:val="single"/>
        </w:rPr>
        <w:t>:</w:t>
      </w:r>
    </w:p>
    <w:p w:rsidR="001C7B44" w:rsidRDefault="001C7B44" w:rsidP="0090386F">
      <w:pPr>
        <w:ind w:left="450"/>
        <w:rPr>
          <w:sz w:val="20"/>
          <w:szCs w:val="20"/>
        </w:rPr>
      </w:pPr>
    </w:p>
    <w:p w:rsidR="001C7B44" w:rsidRDefault="002C1ACB" w:rsidP="001C7B44">
      <w:pPr>
        <w:pStyle w:val="ListParagraph"/>
        <w:numPr>
          <w:ilvl w:val="0"/>
          <w:numId w:val="17"/>
        </w:numPr>
        <w:rPr>
          <w:sz w:val="20"/>
          <w:szCs w:val="20"/>
        </w:rPr>
      </w:pPr>
      <w:r w:rsidRPr="001C7B44">
        <w:rPr>
          <w:sz w:val="20"/>
          <w:szCs w:val="20"/>
        </w:rPr>
        <w:t xml:space="preserve">Account for </w:t>
      </w:r>
      <w:r w:rsidR="0090386F" w:rsidRPr="001C7B44">
        <w:rPr>
          <w:sz w:val="20"/>
          <w:szCs w:val="20"/>
        </w:rPr>
        <w:t xml:space="preserve">lead time </w:t>
      </w:r>
      <w:r w:rsidRPr="001C7B44">
        <w:rPr>
          <w:sz w:val="20"/>
          <w:szCs w:val="20"/>
        </w:rPr>
        <w:t>in working or calendar days for fabrication and delivery of prestressed beams</w:t>
      </w:r>
      <w:r w:rsidR="001C7B44">
        <w:rPr>
          <w:sz w:val="20"/>
          <w:szCs w:val="20"/>
        </w:rPr>
        <w:t>.</w:t>
      </w:r>
    </w:p>
    <w:p w:rsidR="0090386F" w:rsidRDefault="0090386F" w:rsidP="001C7B44">
      <w:pPr>
        <w:pStyle w:val="ListParagraph"/>
        <w:numPr>
          <w:ilvl w:val="0"/>
          <w:numId w:val="17"/>
        </w:numPr>
        <w:rPr>
          <w:sz w:val="20"/>
          <w:szCs w:val="20"/>
        </w:rPr>
      </w:pPr>
      <w:r w:rsidRPr="001C7B44">
        <w:rPr>
          <w:sz w:val="20"/>
          <w:szCs w:val="20"/>
        </w:rPr>
        <w:t>Cost is greater than conventional cast-in-place BAS because of newness and presumed risk.</w:t>
      </w:r>
    </w:p>
    <w:p w:rsidR="009A0E0A" w:rsidRDefault="00E24AD1" w:rsidP="001C7B44">
      <w:pPr>
        <w:pStyle w:val="ListParagraph"/>
        <w:numPr>
          <w:ilvl w:val="0"/>
          <w:numId w:val="17"/>
        </w:numPr>
        <w:rPr>
          <w:sz w:val="20"/>
          <w:szCs w:val="20"/>
        </w:rPr>
      </w:pPr>
      <w:r>
        <w:rPr>
          <w:sz w:val="20"/>
          <w:szCs w:val="20"/>
        </w:rPr>
        <w:t xml:space="preserve">Bridge on a major road should </w:t>
      </w:r>
      <w:r w:rsidR="009A0E0A">
        <w:rPr>
          <w:sz w:val="20"/>
          <w:szCs w:val="20"/>
        </w:rPr>
        <w:t xml:space="preserve">have curbs </w:t>
      </w:r>
      <w:r>
        <w:rPr>
          <w:sz w:val="20"/>
          <w:szCs w:val="20"/>
        </w:rPr>
        <w:t xml:space="preserve">on the bridge approach slab because </w:t>
      </w:r>
      <w:r w:rsidR="009A0E0A">
        <w:rPr>
          <w:sz w:val="20"/>
          <w:szCs w:val="20"/>
        </w:rPr>
        <w:t xml:space="preserve">concrete approach pavement </w:t>
      </w:r>
      <w:r>
        <w:rPr>
          <w:sz w:val="20"/>
          <w:szCs w:val="20"/>
        </w:rPr>
        <w:t xml:space="preserve">is typically used in tandem. Concrete approach pavement has curbs that run to drain basins which may or may not be required. </w:t>
      </w:r>
      <w:r w:rsidR="009A0E0A">
        <w:rPr>
          <w:sz w:val="20"/>
          <w:szCs w:val="20"/>
        </w:rPr>
        <w:t>Other methods of brid</w:t>
      </w:r>
      <w:r>
        <w:rPr>
          <w:sz w:val="20"/>
          <w:szCs w:val="20"/>
        </w:rPr>
        <w:t>g</w:t>
      </w:r>
      <w:r w:rsidR="009A0E0A">
        <w:rPr>
          <w:sz w:val="20"/>
          <w:szCs w:val="20"/>
        </w:rPr>
        <w:t>e end drainage</w:t>
      </w:r>
      <w:r>
        <w:rPr>
          <w:sz w:val="20"/>
          <w:szCs w:val="20"/>
        </w:rPr>
        <w:t xml:space="preserve"> for this application</w:t>
      </w:r>
      <w:r w:rsidR="009A0E0A">
        <w:rPr>
          <w:sz w:val="20"/>
          <w:szCs w:val="20"/>
        </w:rPr>
        <w:t xml:space="preserve"> </w:t>
      </w:r>
      <w:r>
        <w:rPr>
          <w:sz w:val="20"/>
          <w:szCs w:val="20"/>
        </w:rPr>
        <w:t>should be investigated</w:t>
      </w:r>
      <w:r w:rsidR="009A0E0A">
        <w:rPr>
          <w:sz w:val="20"/>
          <w:szCs w:val="20"/>
        </w:rPr>
        <w:t>.</w:t>
      </w:r>
    </w:p>
    <w:p w:rsidR="00DE7FBC" w:rsidRDefault="00226113" w:rsidP="00DE7FBC">
      <w:pPr>
        <w:pStyle w:val="ListParagraph"/>
        <w:numPr>
          <w:ilvl w:val="0"/>
          <w:numId w:val="17"/>
        </w:numPr>
        <w:rPr>
          <w:sz w:val="20"/>
          <w:szCs w:val="20"/>
        </w:rPr>
      </w:pPr>
      <w:r w:rsidRPr="001C7B44">
        <w:rPr>
          <w:sz w:val="20"/>
          <w:szCs w:val="20"/>
        </w:rPr>
        <w:t>Posttension</w:t>
      </w:r>
      <w:r w:rsidR="001C7B44">
        <w:rPr>
          <w:sz w:val="20"/>
          <w:szCs w:val="20"/>
        </w:rPr>
        <w:t>ing</w:t>
      </w:r>
      <w:r w:rsidRPr="001C7B44">
        <w:rPr>
          <w:sz w:val="20"/>
          <w:szCs w:val="20"/>
        </w:rPr>
        <w:t xml:space="preserve"> using </w:t>
      </w:r>
      <w:r w:rsidR="001C7B44">
        <w:rPr>
          <w:sz w:val="20"/>
          <w:szCs w:val="20"/>
        </w:rPr>
        <w:t xml:space="preserve">tie rods </w:t>
      </w:r>
      <w:r w:rsidR="00E24AD1">
        <w:rPr>
          <w:sz w:val="20"/>
          <w:szCs w:val="20"/>
        </w:rPr>
        <w:t>only is detailed</w:t>
      </w:r>
      <w:r w:rsidR="001C7B44">
        <w:rPr>
          <w:sz w:val="20"/>
          <w:szCs w:val="20"/>
        </w:rPr>
        <w:t xml:space="preserve">. Using </w:t>
      </w:r>
      <w:r w:rsidR="00E24AD1">
        <w:rPr>
          <w:sz w:val="20"/>
          <w:szCs w:val="20"/>
        </w:rPr>
        <w:t xml:space="preserve">pretensioning </w:t>
      </w:r>
      <w:r w:rsidR="00DE7FBC">
        <w:rPr>
          <w:sz w:val="20"/>
          <w:szCs w:val="20"/>
        </w:rPr>
        <w:t xml:space="preserve">strands could be </w:t>
      </w:r>
      <w:r w:rsidRPr="001C7B44">
        <w:rPr>
          <w:sz w:val="20"/>
          <w:szCs w:val="20"/>
        </w:rPr>
        <w:t>an optio</w:t>
      </w:r>
      <w:r w:rsidR="00DE7FBC">
        <w:rPr>
          <w:sz w:val="20"/>
          <w:szCs w:val="20"/>
        </w:rPr>
        <w:t>n but it is not detailed.</w:t>
      </w:r>
    </w:p>
    <w:p w:rsidR="00E24AD1" w:rsidRDefault="00E24AD1" w:rsidP="00DE7FBC">
      <w:pPr>
        <w:pStyle w:val="ListParagraph"/>
        <w:numPr>
          <w:ilvl w:val="0"/>
          <w:numId w:val="17"/>
        </w:numPr>
        <w:rPr>
          <w:sz w:val="20"/>
          <w:szCs w:val="20"/>
        </w:rPr>
      </w:pPr>
      <w:r>
        <w:rPr>
          <w:sz w:val="20"/>
          <w:szCs w:val="20"/>
        </w:rPr>
        <w:t>The details of a prestressed bridge approach slab are</w:t>
      </w:r>
      <w:r w:rsidR="00DD45DE" w:rsidRPr="00DE7FBC">
        <w:rPr>
          <w:sz w:val="20"/>
          <w:szCs w:val="20"/>
        </w:rPr>
        <w:t xml:space="preserve"> included in </w:t>
      </w:r>
      <w:r>
        <w:rPr>
          <w:sz w:val="20"/>
          <w:szCs w:val="20"/>
        </w:rPr>
        <w:t xml:space="preserve">the </w:t>
      </w:r>
      <w:r w:rsidR="00DD45DE" w:rsidRPr="00DE7FBC">
        <w:rPr>
          <w:sz w:val="20"/>
          <w:szCs w:val="20"/>
        </w:rPr>
        <w:t xml:space="preserve">standard drawings </w:t>
      </w:r>
      <w:r>
        <w:rPr>
          <w:sz w:val="20"/>
          <w:szCs w:val="20"/>
        </w:rPr>
        <w:t>in order to make them available since the</w:t>
      </w:r>
      <w:r w:rsidR="00DD45DE" w:rsidRPr="00DE7FBC">
        <w:rPr>
          <w:sz w:val="20"/>
          <w:szCs w:val="20"/>
        </w:rPr>
        <w:t xml:space="preserve"> research was concluded. While they may not be popular at first, they may</w:t>
      </w:r>
      <w:r>
        <w:rPr>
          <w:sz w:val="20"/>
          <w:szCs w:val="20"/>
        </w:rPr>
        <w:t xml:space="preserve"> have an advantage over cast-in-</w:t>
      </w:r>
      <w:r w:rsidR="00DD45DE" w:rsidRPr="00DE7FBC">
        <w:rPr>
          <w:sz w:val="20"/>
          <w:szCs w:val="20"/>
        </w:rPr>
        <w:t xml:space="preserve">place in some very </w:t>
      </w:r>
      <w:r w:rsidRPr="00DE7FBC">
        <w:rPr>
          <w:sz w:val="20"/>
          <w:szCs w:val="20"/>
        </w:rPr>
        <w:t>unique</w:t>
      </w:r>
      <w:r w:rsidR="00DD45DE" w:rsidRPr="00DE7FBC">
        <w:rPr>
          <w:sz w:val="20"/>
          <w:szCs w:val="20"/>
        </w:rPr>
        <w:t xml:space="preserve"> situations.</w:t>
      </w:r>
      <w:r w:rsidR="00DE7FBC">
        <w:rPr>
          <w:sz w:val="20"/>
          <w:szCs w:val="20"/>
        </w:rPr>
        <w:t xml:space="preserve"> </w:t>
      </w:r>
    </w:p>
    <w:p w:rsidR="00522690" w:rsidRPr="00DE7FBC" w:rsidRDefault="00DE7FBC" w:rsidP="00DE7FBC">
      <w:pPr>
        <w:pStyle w:val="ListParagraph"/>
        <w:numPr>
          <w:ilvl w:val="0"/>
          <w:numId w:val="17"/>
        </w:numPr>
        <w:rPr>
          <w:sz w:val="20"/>
          <w:szCs w:val="20"/>
        </w:rPr>
      </w:pPr>
      <w:r>
        <w:rPr>
          <w:sz w:val="20"/>
          <w:szCs w:val="20"/>
        </w:rPr>
        <w:t>While staging is listed as possible, it has not been tried.</w:t>
      </w:r>
    </w:p>
    <w:p w:rsidR="00482534" w:rsidRPr="005072A0" w:rsidRDefault="00482534" w:rsidP="00DE7FBC">
      <w:pPr>
        <w:rPr>
          <w:sz w:val="20"/>
          <w:szCs w:val="20"/>
        </w:rPr>
      </w:pPr>
    </w:p>
    <w:p w:rsidR="00D416AF" w:rsidRPr="00FF1E8A" w:rsidRDefault="00D416AF" w:rsidP="00D416AF">
      <w:pPr>
        <w:rPr>
          <w:sz w:val="20"/>
          <w:szCs w:val="20"/>
          <w:u w:val="single"/>
        </w:rPr>
      </w:pPr>
      <w:r>
        <w:rPr>
          <w:sz w:val="20"/>
          <w:szCs w:val="20"/>
          <w:u w:val="single"/>
        </w:rPr>
        <w:t>Report Deviations from Guidance</w:t>
      </w:r>
      <w:r w:rsidRPr="00FF1E8A">
        <w:rPr>
          <w:sz w:val="20"/>
          <w:szCs w:val="20"/>
          <w:u w:val="single"/>
        </w:rPr>
        <w:t>:</w:t>
      </w:r>
    </w:p>
    <w:p w:rsidR="00D416AF" w:rsidRDefault="00D416AF" w:rsidP="00D416AF">
      <w:pPr>
        <w:ind w:left="450"/>
        <w:rPr>
          <w:sz w:val="20"/>
          <w:szCs w:val="20"/>
        </w:rPr>
      </w:pPr>
    </w:p>
    <w:p w:rsidR="00D416AF" w:rsidRPr="006A0EBA" w:rsidRDefault="00D416AF" w:rsidP="00D416AF">
      <w:pPr>
        <w:ind w:left="360"/>
        <w:rPr>
          <w:sz w:val="20"/>
          <w:szCs w:val="20"/>
        </w:rPr>
      </w:pPr>
      <w:r>
        <w:rPr>
          <w:sz w:val="20"/>
          <w:szCs w:val="20"/>
        </w:rPr>
        <w:t>Deviations or amendments to guidance based on Bridge Memo or Design Layout conferences or discussions with management or districts, or special cases or interpretations should be reported to Development Section or Preliminary and Review Section so that guidance and EPG are updated.</w:t>
      </w:r>
    </w:p>
    <w:p w:rsidR="00482534" w:rsidRDefault="00482534" w:rsidP="00F1208A">
      <w:pPr>
        <w:ind w:left="450"/>
        <w:rPr>
          <w:sz w:val="20"/>
          <w:szCs w:val="20"/>
        </w:rPr>
      </w:pPr>
    </w:p>
    <w:p w:rsidR="00D416AF" w:rsidRDefault="00D416AF" w:rsidP="00F1208A">
      <w:pPr>
        <w:ind w:left="450"/>
        <w:rPr>
          <w:sz w:val="20"/>
          <w:szCs w:val="20"/>
        </w:rPr>
      </w:pPr>
    </w:p>
    <w:p w:rsidR="00D416AF" w:rsidRPr="005072A0" w:rsidRDefault="00D416AF" w:rsidP="00F1208A">
      <w:pPr>
        <w:ind w:left="450"/>
        <w:rPr>
          <w:sz w:val="20"/>
          <w:szCs w:val="20"/>
        </w:rPr>
      </w:pPr>
    </w:p>
    <w:p w:rsidR="00F1208A" w:rsidRPr="005072A0" w:rsidRDefault="00691858" w:rsidP="00F1208A">
      <w:pPr>
        <w:rPr>
          <w:sz w:val="20"/>
          <w:szCs w:val="20"/>
        </w:rPr>
      </w:pPr>
      <w:r w:rsidRPr="005072A0">
        <w:rPr>
          <w:noProof/>
          <w:sz w:val="20"/>
          <w:szCs w:val="20"/>
        </w:rPr>
        <mc:AlternateContent>
          <mc:Choice Requires="wps">
            <w:drawing>
              <wp:anchor distT="0" distB="0" distL="114300" distR="114300" simplePos="0" relativeHeight="251657728" behindDoc="1" locked="0" layoutInCell="1" allowOverlap="1" wp14:anchorId="48D90368" wp14:editId="48648978">
                <wp:simplePos x="0" y="0"/>
                <wp:positionH relativeFrom="column">
                  <wp:posOffset>-57150</wp:posOffset>
                </wp:positionH>
                <wp:positionV relativeFrom="paragraph">
                  <wp:posOffset>89535</wp:posOffset>
                </wp:positionV>
                <wp:extent cx="5495925" cy="428625"/>
                <wp:effectExtent l="9525" t="13335"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7.05pt;width:432.7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" filled="f"/>
            </w:pict>
          </mc:Fallback>
        </mc:AlternateContent>
      </w:r>
    </w:p>
    <w:p w:rsidR="00F1208A" w:rsidRPr="005072A0" w:rsidRDefault="00F1208A">
      <w:pPr>
        <w:rPr>
          <w:sz w:val="20"/>
          <w:szCs w:val="20"/>
        </w:rPr>
      </w:pPr>
      <w:r w:rsidRPr="005072A0">
        <w:rPr>
          <w:sz w:val="20"/>
          <w:szCs w:val="20"/>
        </w:rPr>
        <w:t>Suggestions and recommendations concerning this guidance or procedure should be directed to the Development Section for review and updating the Engineering Policy Guide.</w:t>
      </w:r>
    </w:p>
    <w:sectPr w:rsidR="00F1208A" w:rsidRPr="005072A0" w:rsidSect="00B64F69">
      <w:headerReference w:type="default" r:id="rId8"/>
      <w:footerReference w:type="default" r:id="rId9"/>
      <w:pgSz w:w="12240" w:h="15840"/>
      <w:pgMar w:top="1170" w:right="1800" w:bottom="1440" w:left="1800" w:header="450" w:footer="4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728" w:rsidRDefault="00421728">
      <w:r>
        <w:separator/>
      </w:r>
    </w:p>
  </w:endnote>
  <w:endnote w:type="continuationSeparator" w:id="0">
    <w:p w:rsidR="00421728" w:rsidRDefault="0042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88" w:rsidRPr="00CB5F6D" w:rsidRDefault="00887C88">
    <w:pPr>
      <w:pStyle w:val="Footer"/>
      <w:rPr>
        <w:sz w:val="18"/>
        <w:szCs w:val="18"/>
      </w:rPr>
    </w:pPr>
    <w:r w:rsidRPr="00CB5F6D">
      <w:rPr>
        <w:sz w:val="18"/>
        <w:szCs w:val="18"/>
      </w:rPr>
      <w:t>Development Section</w:t>
    </w:r>
    <w:r w:rsidRPr="00CB5F6D">
      <w:rPr>
        <w:sz w:val="18"/>
        <w:szCs w:val="18"/>
      </w:rPr>
      <w:tab/>
    </w:r>
    <w:r w:rsidRPr="00CB5F6D">
      <w:rPr>
        <w:sz w:val="18"/>
        <w:szCs w:val="18"/>
      </w:rPr>
      <w:tab/>
      <w:t xml:space="preserve">Page </w:t>
    </w:r>
    <w:r w:rsidR="00607196" w:rsidRPr="00CB5F6D">
      <w:rPr>
        <w:rStyle w:val="PageNumber"/>
        <w:sz w:val="18"/>
        <w:szCs w:val="18"/>
      </w:rPr>
      <w:fldChar w:fldCharType="begin"/>
    </w:r>
    <w:r w:rsidRPr="00CB5F6D">
      <w:rPr>
        <w:rStyle w:val="PageNumber"/>
        <w:sz w:val="18"/>
        <w:szCs w:val="18"/>
      </w:rPr>
      <w:instrText xml:space="preserve"> PAGE </w:instrText>
    </w:r>
    <w:r w:rsidR="00607196" w:rsidRPr="00CB5F6D">
      <w:rPr>
        <w:rStyle w:val="PageNumber"/>
        <w:sz w:val="18"/>
        <w:szCs w:val="18"/>
      </w:rPr>
      <w:fldChar w:fldCharType="separate"/>
    </w:r>
    <w:r w:rsidR="00F27E26">
      <w:rPr>
        <w:rStyle w:val="PageNumber"/>
        <w:noProof/>
        <w:sz w:val="18"/>
        <w:szCs w:val="18"/>
      </w:rPr>
      <w:t>1</w:t>
    </w:r>
    <w:r w:rsidR="00607196" w:rsidRPr="00CB5F6D">
      <w:rPr>
        <w:rStyle w:val="PageNumber"/>
        <w:sz w:val="18"/>
        <w:szCs w:val="18"/>
      </w:rPr>
      <w:fldChar w:fldCharType="end"/>
    </w:r>
    <w:r w:rsidRPr="00CB5F6D">
      <w:rPr>
        <w:rStyle w:val="PageNumber"/>
        <w:sz w:val="18"/>
        <w:szCs w:val="18"/>
      </w:rPr>
      <w:t xml:space="preserve"> of </w:t>
    </w:r>
    <w:r w:rsidR="00607196" w:rsidRPr="00CB5F6D">
      <w:rPr>
        <w:rStyle w:val="PageNumber"/>
        <w:sz w:val="18"/>
        <w:szCs w:val="18"/>
      </w:rPr>
      <w:fldChar w:fldCharType="begin"/>
    </w:r>
    <w:r w:rsidRPr="00CB5F6D">
      <w:rPr>
        <w:rStyle w:val="PageNumber"/>
        <w:sz w:val="18"/>
        <w:szCs w:val="18"/>
      </w:rPr>
      <w:instrText xml:space="preserve"> NUMPAGES </w:instrText>
    </w:r>
    <w:r w:rsidR="00607196" w:rsidRPr="00CB5F6D">
      <w:rPr>
        <w:rStyle w:val="PageNumber"/>
        <w:sz w:val="18"/>
        <w:szCs w:val="18"/>
      </w:rPr>
      <w:fldChar w:fldCharType="separate"/>
    </w:r>
    <w:r w:rsidR="00F27E26">
      <w:rPr>
        <w:rStyle w:val="PageNumber"/>
        <w:noProof/>
        <w:sz w:val="18"/>
        <w:szCs w:val="18"/>
      </w:rPr>
      <w:t>3</w:t>
    </w:r>
    <w:r w:rsidR="00607196" w:rsidRPr="00CB5F6D">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728" w:rsidRDefault="00421728">
      <w:r>
        <w:separator/>
      </w:r>
    </w:p>
  </w:footnote>
  <w:footnote w:type="continuationSeparator" w:id="0">
    <w:p w:rsidR="00421728" w:rsidRDefault="00421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88" w:rsidRPr="00CB5F6D" w:rsidRDefault="00887C88">
    <w:pPr>
      <w:pStyle w:val="Header"/>
      <w:rPr>
        <w:sz w:val="18"/>
        <w:szCs w:val="18"/>
      </w:rPr>
    </w:pPr>
    <w:r w:rsidRPr="00CB5F6D">
      <w:rPr>
        <w:sz w:val="18"/>
        <w:szCs w:val="18"/>
      </w:rPr>
      <w:t>Missouri Depart</w:t>
    </w:r>
    <w:r w:rsidR="00691858">
      <w:rPr>
        <w:sz w:val="18"/>
        <w:szCs w:val="18"/>
      </w:rPr>
      <w:t>ment of Transportation</w:t>
    </w:r>
    <w:r w:rsidR="00691858">
      <w:rPr>
        <w:sz w:val="18"/>
        <w:szCs w:val="18"/>
      </w:rPr>
      <w:tab/>
    </w:r>
    <w:r w:rsidR="00691858">
      <w:rPr>
        <w:sz w:val="18"/>
        <w:szCs w:val="18"/>
      </w:rPr>
      <w:tab/>
      <w:t>SEG</w:t>
    </w:r>
    <w:r w:rsidR="00114C35">
      <w:rPr>
        <w:sz w:val="18"/>
        <w:szCs w:val="18"/>
      </w:rPr>
      <w:t xml:space="preserve"> 2014</w:t>
    </w:r>
  </w:p>
  <w:p w:rsidR="00887C88" w:rsidRPr="00CB5F6D" w:rsidRDefault="00887C88">
    <w:pPr>
      <w:pStyle w:val="Header"/>
      <w:rPr>
        <w:sz w:val="18"/>
        <w:szCs w:val="18"/>
      </w:rPr>
    </w:pPr>
    <w:r w:rsidRPr="00CB5F6D">
      <w:rPr>
        <w:sz w:val="18"/>
        <w:szCs w:val="18"/>
      </w:rPr>
      <w:t>Bridge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386"/>
    <w:multiLevelType w:val="hybridMultilevel"/>
    <w:tmpl w:val="0A329D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BFC0402"/>
    <w:multiLevelType w:val="hybridMultilevel"/>
    <w:tmpl w:val="C0BEBE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C6B0701"/>
    <w:multiLevelType w:val="hybridMultilevel"/>
    <w:tmpl w:val="A9B6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B1020"/>
    <w:multiLevelType w:val="hybridMultilevel"/>
    <w:tmpl w:val="89527C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1747242B"/>
    <w:multiLevelType w:val="hybridMultilevel"/>
    <w:tmpl w:val="8448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301FF"/>
    <w:multiLevelType w:val="hybridMultilevel"/>
    <w:tmpl w:val="6C9C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9F5947"/>
    <w:multiLevelType w:val="hybridMultilevel"/>
    <w:tmpl w:val="FCE20F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B592421"/>
    <w:multiLevelType w:val="hybridMultilevel"/>
    <w:tmpl w:val="716253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394E65"/>
    <w:multiLevelType w:val="hybridMultilevel"/>
    <w:tmpl w:val="B39C1F08"/>
    <w:lvl w:ilvl="0" w:tplc="E8F496D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337300B"/>
    <w:multiLevelType w:val="hybridMultilevel"/>
    <w:tmpl w:val="4C7830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788468D"/>
    <w:multiLevelType w:val="hybridMultilevel"/>
    <w:tmpl w:val="9B3A8FD6"/>
    <w:lvl w:ilvl="0" w:tplc="0C88052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683E5D12"/>
    <w:multiLevelType w:val="hybridMultilevel"/>
    <w:tmpl w:val="3CA4C5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E1C77A6"/>
    <w:multiLevelType w:val="hybridMultilevel"/>
    <w:tmpl w:val="35D2466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0374E43"/>
    <w:multiLevelType w:val="hybridMultilevel"/>
    <w:tmpl w:val="6358C5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9103012"/>
    <w:multiLevelType w:val="hybridMultilevel"/>
    <w:tmpl w:val="A142D6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C9B121D"/>
    <w:multiLevelType w:val="hybridMultilevel"/>
    <w:tmpl w:val="1DF0F2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11"/>
  </w:num>
  <w:num w:numId="13">
    <w:abstractNumId w:val="2"/>
  </w:num>
  <w:num w:numId="14">
    <w:abstractNumId w:val="7"/>
  </w:num>
  <w:num w:numId="15">
    <w:abstractNumId w:val="5"/>
  </w:num>
  <w:num w:numId="16">
    <w:abstractNumId w:val="3"/>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47"/>
    <w:rsid w:val="00001614"/>
    <w:rsid w:val="00052E5A"/>
    <w:rsid w:val="0007379C"/>
    <w:rsid w:val="000877D6"/>
    <w:rsid w:val="000960C9"/>
    <w:rsid w:val="000A499D"/>
    <w:rsid w:val="00114C35"/>
    <w:rsid w:val="0011750F"/>
    <w:rsid w:val="001266D6"/>
    <w:rsid w:val="001546B4"/>
    <w:rsid w:val="00175C78"/>
    <w:rsid w:val="001916DE"/>
    <w:rsid w:val="001A3E96"/>
    <w:rsid w:val="001C7B44"/>
    <w:rsid w:val="001E2278"/>
    <w:rsid w:val="00226113"/>
    <w:rsid w:val="00234922"/>
    <w:rsid w:val="002662B4"/>
    <w:rsid w:val="00267D55"/>
    <w:rsid w:val="00273728"/>
    <w:rsid w:val="00282556"/>
    <w:rsid w:val="002C1ACB"/>
    <w:rsid w:val="002C7B1D"/>
    <w:rsid w:val="002D7D8F"/>
    <w:rsid w:val="00325F47"/>
    <w:rsid w:val="00370382"/>
    <w:rsid w:val="003B57AA"/>
    <w:rsid w:val="003E60CF"/>
    <w:rsid w:val="003F7605"/>
    <w:rsid w:val="00410B84"/>
    <w:rsid w:val="00415BFA"/>
    <w:rsid w:val="00421728"/>
    <w:rsid w:val="0042339C"/>
    <w:rsid w:val="00434BE5"/>
    <w:rsid w:val="0043620D"/>
    <w:rsid w:val="0044673B"/>
    <w:rsid w:val="00455B9B"/>
    <w:rsid w:val="00482534"/>
    <w:rsid w:val="00484F9E"/>
    <w:rsid w:val="00490645"/>
    <w:rsid w:val="0049630D"/>
    <w:rsid w:val="004B3B26"/>
    <w:rsid w:val="004B6835"/>
    <w:rsid w:val="004B6D09"/>
    <w:rsid w:val="005072A0"/>
    <w:rsid w:val="00522690"/>
    <w:rsid w:val="00587513"/>
    <w:rsid w:val="005959FD"/>
    <w:rsid w:val="005C007B"/>
    <w:rsid w:val="00605862"/>
    <w:rsid w:val="00607196"/>
    <w:rsid w:val="006141C7"/>
    <w:rsid w:val="00647C95"/>
    <w:rsid w:val="00647E5C"/>
    <w:rsid w:val="00670C32"/>
    <w:rsid w:val="00686F2C"/>
    <w:rsid w:val="00691858"/>
    <w:rsid w:val="006A74A4"/>
    <w:rsid w:val="006C64C7"/>
    <w:rsid w:val="006E5728"/>
    <w:rsid w:val="006F72EE"/>
    <w:rsid w:val="0071045D"/>
    <w:rsid w:val="00714091"/>
    <w:rsid w:val="00720708"/>
    <w:rsid w:val="00720B64"/>
    <w:rsid w:val="007276B6"/>
    <w:rsid w:val="00731BDF"/>
    <w:rsid w:val="007345E7"/>
    <w:rsid w:val="007912C3"/>
    <w:rsid w:val="007A18CC"/>
    <w:rsid w:val="007B4887"/>
    <w:rsid w:val="00813048"/>
    <w:rsid w:val="00816DC6"/>
    <w:rsid w:val="00827AB5"/>
    <w:rsid w:val="008337F4"/>
    <w:rsid w:val="00835381"/>
    <w:rsid w:val="00835F18"/>
    <w:rsid w:val="00872C21"/>
    <w:rsid w:val="008827CE"/>
    <w:rsid w:val="008854B4"/>
    <w:rsid w:val="00887C88"/>
    <w:rsid w:val="008B5A24"/>
    <w:rsid w:val="008F5128"/>
    <w:rsid w:val="0090386F"/>
    <w:rsid w:val="0090670F"/>
    <w:rsid w:val="0091733F"/>
    <w:rsid w:val="00933760"/>
    <w:rsid w:val="009343A8"/>
    <w:rsid w:val="00935647"/>
    <w:rsid w:val="00956EAF"/>
    <w:rsid w:val="00971127"/>
    <w:rsid w:val="009A0E0A"/>
    <w:rsid w:val="009A792C"/>
    <w:rsid w:val="009D583C"/>
    <w:rsid w:val="009D7F8E"/>
    <w:rsid w:val="00A11186"/>
    <w:rsid w:val="00A46F55"/>
    <w:rsid w:val="00AF3671"/>
    <w:rsid w:val="00B06756"/>
    <w:rsid w:val="00B64F69"/>
    <w:rsid w:val="00BA5BD6"/>
    <w:rsid w:val="00BB1309"/>
    <w:rsid w:val="00C02A7D"/>
    <w:rsid w:val="00C43264"/>
    <w:rsid w:val="00C554F4"/>
    <w:rsid w:val="00C562DC"/>
    <w:rsid w:val="00C80378"/>
    <w:rsid w:val="00C86D4B"/>
    <w:rsid w:val="00C879B6"/>
    <w:rsid w:val="00C95B2F"/>
    <w:rsid w:val="00CA38AC"/>
    <w:rsid w:val="00CB5F6D"/>
    <w:rsid w:val="00CD2425"/>
    <w:rsid w:val="00CD5DB8"/>
    <w:rsid w:val="00CF5591"/>
    <w:rsid w:val="00D33458"/>
    <w:rsid w:val="00D416AF"/>
    <w:rsid w:val="00D4709B"/>
    <w:rsid w:val="00D532B8"/>
    <w:rsid w:val="00D62AB3"/>
    <w:rsid w:val="00DB5873"/>
    <w:rsid w:val="00DD45DE"/>
    <w:rsid w:val="00DE4BCC"/>
    <w:rsid w:val="00DE7FBC"/>
    <w:rsid w:val="00E24AD1"/>
    <w:rsid w:val="00E60801"/>
    <w:rsid w:val="00E931C7"/>
    <w:rsid w:val="00E95BED"/>
    <w:rsid w:val="00EB4BE2"/>
    <w:rsid w:val="00ED037B"/>
    <w:rsid w:val="00EE7209"/>
    <w:rsid w:val="00F1208A"/>
    <w:rsid w:val="00F27E26"/>
    <w:rsid w:val="00FA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B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paragraph" w:styleId="BalloonText">
    <w:name w:val="Balloon Text"/>
    <w:basedOn w:val="Normal"/>
    <w:link w:val="BalloonTextChar"/>
    <w:uiPriority w:val="99"/>
    <w:semiHidden/>
    <w:unhideWhenUsed/>
    <w:rsid w:val="000877D6"/>
    <w:rPr>
      <w:rFonts w:ascii="Tahoma" w:hAnsi="Tahoma" w:cs="Tahoma"/>
      <w:sz w:val="16"/>
      <w:szCs w:val="16"/>
    </w:rPr>
  </w:style>
  <w:style w:type="character" w:customStyle="1" w:styleId="BalloonTextChar">
    <w:name w:val="Balloon Text Char"/>
    <w:basedOn w:val="DefaultParagraphFont"/>
    <w:link w:val="BalloonText"/>
    <w:uiPriority w:val="99"/>
    <w:semiHidden/>
    <w:rsid w:val="00087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B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paragraph" w:styleId="BalloonText">
    <w:name w:val="Balloon Text"/>
    <w:basedOn w:val="Normal"/>
    <w:link w:val="BalloonTextChar"/>
    <w:uiPriority w:val="99"/>
    <w:semiHidden/>
    <w:unhideWhenUsed/>
    <w:rsid w:val="000877D6"/>
    <w:rPr>
      <w:rFonts w:ascii="Tahoma" w:hAnsi="Tahoma" w:cs="Tahoma"/>
      <w:sz w:val="16"/>
      <w:szCs w:val="16"/>
    </w:rPr>
  </w:style>
  <w:style w:type="character" w:customStyle="1" w:styleId="BalloonTextChar">
    <w:name w:val="Balloon Text Char"/>
    <w:basedOn w:val="DefaultParagraphFont"/>
    <w:link w:val="BalloonText"/>
    <w:uiPriority w:val="99"/>
    <w:semiHidden/>
    <w:rsid w:val="00087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7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BBDA7B731B19499F97EE29E9D8EE30" ma:contentTypeVersion="0" ma:contentTypeDescription="Create a new document." ma:contentTypeScope="" ma:versionID="a6a1a6b60f9fd2a0b728219228cdd7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C0C15-6914-4D45-B183-E8D4370B7E39}"/>
</file>

<file path=customXml/itemProps2.xml><?xml version="1.0" encoding="utf-8"?>
<ds:datastoreItem xmlns:ds="http://schemas.openxmlformats.org/officeDocument/2006/customXml" ds:itemID="{FCDFA450-3C4D-496A-96DD-8FBEEF5C2FFD}"/>
</file>

<file path=customXml/itemProps3.xml><?xml version="1.0" encoding="utf-8"?>
<ds:datastoreItem xmlns:ds="http://schemas.openxmlformats.org/officeDocument/2006/customXml" ds:itemID="{DDBA9B02-D150-43EE-AE7D-C687909983F9}"/>
</file>

<file path=docProps/app.xml><?xml version="1.0" encoding="utf-8"?>
<Properties xmlns="http://schemas.openxmlformats.org/officeDocument/2006/extended-properties" xmlns:vt="http://schemas.openxmlformats.org/officeDocument/2006/docPropsVTypes">
  <Template>Normal.dotm</Template>
  <TotalTime>950</TotalTime>
  <Pages>3</Pages>
  <Words>1316</Words>
  <Characters>7205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Division of Bridges</vt:lpstr>
    </vt:vector>
  </TitlesOfParts>
  <Company>MoDOT</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Bridges</dc:title>
  <dc:creator>raitha1</dc:creator>
  <cp:lastModifiedBy>Gregory E. Sanders</cp:lastModifiedBy>
  <cp:revision>37</cp:revision>
  <cp:lastPrinted>2014-12-31T23:11:00Z</cp:lastPrinted>
  <dcterms:created xsi:type="dcterms:W3CDTF">2014-12-22T05:05:00Z</dcterms:created>
  <dcterms:modified xsi:type="dcterms:W3CDTF">2014-12-31T23:11:00Z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0x010100B8BBDA7B731B19499F97EE29E9D8EE30</vt:lpwstr>
  </property>
</Properties>
</file>